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/>
        <w:jc w:val="both"/>
        <w:textAlignment w:val="auto"/>
        <w:rPr>
          <w:rFonts w:hint="eastAsia" w:ascii="仿宋" w:hAnsi="仿宋" w:eastAsia="仿宋" w:cs="仿宋"/>
          <w:color w:val="auto"/>
          <w:kern w:val="2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8"/>
          <w:sz w:val="32"/>
          <w:szCs w:val="32"/>
          <w:lang w:val="en-US" w:eastAsia="zh-CN"/>
        </w:rPr>
        <w:t>附件：</w:t>
      </w:r>
    </w:p>
    <w:p>
      <w:pPr>
        <w:pStyle w:val="2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color w:val="auto"/>
          <w:kern w:val="28"/>
          <w:sz w:val="44"/>
          <w:szCs w:val="44"/>
          <w:lang w:val="en-US" w:eastAsia="zh-CN"/>
        </w:rPr>
        <w:t>电子票据管理系统</w:t>
      </w:r>
      <w:r>
        <w:rPr>
          <w:rFonts w:hint="eastAsia" w:ascii="宋体" w:hAnsi="宋体" w:eastAsia="宋体" w:cs="宋体"/>
          <w:color w:val="auto"/>
          <w:kern w:val="28"/>
          <w:sz w:val="44"/>
          <w:szCs w:val="44"/>
        </w:rPr>
        <w:t>采购内容及技术要求</w:t>
      </w:r>
      <w:bookmarkEnd w:id="0"/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服务内容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软件运行维护服务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指向</w:t>
      </w:r>
      <w:r>
        <w:rPr>
          <w:rFonts w:hint="eastAsia" w:ascii="Times New Roman" w:hAnsi="Times New Roman" w:cs="Times New Roman"/>
          <w:lang w:val="en-US" w:eastAsia="zh-CN"/>
        </w:rPr>
        <w:t>用户</w:t>
      </w:r>
      <w:r>
        <w:rPr>
          <w:rFonts w:ascii="Times New Roman" w:hAnsi="Times New Roman" w:cs="Times New Roman"/>
        </w:rPr>
        <w:t>提供的以保障软件正常运行的维护服务。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运行环境适配维护服务</w:t>
      </w:r>
    </w:p>
    <w:p>
      <w:pPr>
        <w:pStyle w:val="6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因</w:t>
      </w:r>
      <w:r>
        <w:rPr>
          <w:rFonts w:hint="eastAsia" w:ascii="Times New Roman" w:hAnsi="Times New Roman" w:cs="Times New Roman"/>
          <w:lang w:val="en-US" w:eastAsia="zh-CN"/>
        </w:rPr>
        <w:t>用户</w:t>
      </w:r>
      <w:r>
        <w:rPr>
          <w:rFonts w:ascii="Times New Roman" w:hAnsi="Times New Roman" w:cs="Times New Roman"/>
        </w:rPr>
        <w:t>更换电脑主机、打印机或重装操作系统等原因导致的系统调试、重装、数据转移等工作；</w:t>
      </w:r>
    </w:p>
    <w:p>
      <w:pPr>
        <w:pStyle w:val="6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因</w:t>
      </w:r>
      <w:r>
        <w:rPr>
          <w:rFonts w:hint="eastAsia" w:ascii="Times New Roman" w:hAnsi="Times New Roman" w:cs="Times New Roman"/>
          <w:lang w:val="en-US" w:eastAsia="zh-CN"/>
        </w:rPr>
        <w:t>用户</w:t>
      </w:r>
      <w:r>
        <w:rPr>
          <w:rFonts w:ascii="Times New Roman" w:hAnsi="Times New Roman" w:cs="Times New Roman"/>
        </w:rPr>
        <w:t>相关硬件设备感染病毒导致的维护工作。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软件数据维护服务</w:t>
      </w:r>
    </w:p>
    <w:p>
      <w:pPr>
        <w:pStyle w:val="6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因用户非正常操作引起部分数据错误、丢失或带来的调整工作；</w:t>
      </w:r>
    </w:p>
    <w:p>
      <w:pPr>
        <w:pStyle w:val="6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其他原因导致数据丢失或错误，带来的数据调整工作。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软件升级和使用咨询服务</w:t>
      </w:r>
    </w:p>
    <w:p>
      <w:pPr>
        <w:pStyle w:val="6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软件的定期升级；</w:t>
      </w:r>
    </w:p>
    <w:p>
      <w:pPr>
        <w:pStyle w:val="6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定期电话回访，及时掌握</w:t>
      </w:r>
      <w:r>
        <w:rPr>
          <w:rFonts w:hint="eastAsia" w:ascii="Times New Roman" w:hAnsi="Times New Roman" w:cs="Times New Roman"/>
          <w:lang w:val="en-US" w:eastAsia="zh-CN"/>
        </w:rPr>
        <w:t>用户</w:t>
      </w:r>
      <w:r>
        <w:rPr>
          <w:rFonts w:ascii="Times New Roman" w:hAnsi="Times New Roman" w:cs="Times New Roman"/>
        </w:rPr>
        <w:t>软件运行情况；</w:t>
      </w:r>
    </w:p>
    <w:p>
      <w:pPr>
        <w:pStyle w:val="6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为</w:t>
      </w:r>
      <w:r>
        <w:rPr>
          <w:rFonts w:hint="eastAsia" w:ascii="Times New Roman" w:hAnsi="Times New Roman" w:cs="Times New Roman"/>
          <w:lang w:val="en-US" w:eastAsia="zh-CN"/>
        </w:rPr>
        <w:t>用户</w:t>
      </w:r>
      <w:r>
        <w:rPr>
          <w:rFonts w:ascii="Times New Roman" w:hAnsi="Times New Roman" w:cs="Times New Roman"/>
        </w:rPr>
        <w:t>提供软件使用方面的咨询、指导。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如果</w:t>
      </w:r>
      <w:r>
        <w:rPr>
          <w:rFonts w:hint="eastAsia" w:ascii="Times New Roman" w:hAnsi="Times New Roman" w:cs="Times New Roman"/>
          <w:lang w:val="en-US" w:eastAsia="zh-CN"/>
        </w:rPr>
        <w:t>用户</w:t>
      </w:r>
      <w:r>
        <w:rPr>
          <w:rFonts w:ascii="Times New Roman" w:hAnsi="Times New Roman" w:cs="Times New Roman"/>
        </w:rPr>
        <w:t>由于制度变化，或者业务系统平台更新，需要改变相关软件数据结构，属于结构性的重大升级，需另行签订合同，不属于本技术服务合同范畴。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服务方式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服务方式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技术咨询、应用培训、电话服务、上门服务、远程服务、软件升级。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服务响应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在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 xml:space="preserve">保亭黎族苗族自治县人民医院 </w:t>
      </w:r>
      <w:r>
        <w:rPr>
          <w:rFonts w:ascii="Times New Roman" w:hAnsi="Times New Roman" w:cs="Times New Roman"/>
        </w:rPr>
        <w:t>范围内的现场服务要求，保证在接到</w:t>
      </w:r>
      <w:r>
        <w:rPr>
          <w:rFonts w:hint="eastAsia" w:ascii="Times New Roman" w:hAnsi="Times New Roman" w:cs="Times New Roman"/>
          <w:lang w:val="en-US" w:eastAsia="zh-CN"/>
        </w:rPr>
        <w:t>用户</w:t>
      </w:r>
      <w:r>
        <w:rPr>
          <w:rFonts w:ascii="Times New Roman" w:hAnsi="Times New Roman" w:cs="Times New Roman"/>
        </w:rPr>
        <w:t>通知后一个工作日内派出技术人员到达现场并着手解决问题。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定期回访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技术服务部门要对</w:t>
      </w:r>
      <w:r>
        <w:rPr>
          <w:rFonts w:hint="eastAsia" w:ascii="Times New Roman" w:hAnsi="Times New Roman" w:cs="Times New Roman"/>
          <w:lang w:val="en-US" w:eastAsia="zh-CN"/>
        </w:rPr>
        <w:t>用户</w:t>
      </w:r>
      <w:r>
        <w:rPr>
          <w:rFonts w:ascii="Times New Roman" w:hAnsi="Times New Roman" w:cs="Times New Roman"/>
        </w:rPr>
        <w:t>进行定期回访，了解系统运行状况，跟踪记录运行状态，及时对系统进行维护和完善。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远程服务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提供远程监测和远程维护的服务体系，如出现紧急情况，技术员通过远程登陆系统端，及时进行远程服务。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服务期限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本合同约定的服务期限</w:t>
      </w:r>
      <w:r>
        <w:rPr>
          <w:rFonts w:ascii="Times New Roman" w:hAnsi="Times New Roman" w:cs="Times New Roman"/>
          <w:b/>
          <w:bCs/>
          <w:u w:val="single"/>
        </w:rPr>
        <w:t>1</w:t>
      </w:r>
      <w:r>
        <w:rPr>
          <w:rFonts w:ascii="Times New Roman" w:hAnsi="Times New Roman" w:cs="Times New Roman"/>
        </w:rPr>
        <w:t>年，自</w:t>
      </w:r>
      <w:r>
        <w:rPr>
          <w:rFonts w:ascii="Times New Roman" w:hAnsi="Times New Roman" w:cs="Times New Roman"/>
          <w:b/>
          <w:bCs/>
          <w:u w:val="single"/>
        </w:rPr>
        <w:t>2023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  <w:b/>
          <w:bCs/>
          <w:u w:val="single"/>
        </w:rPr>
        <w:t>5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  <w:b/>
          <w:bCs/>
          <w:u w:val="single"/>
        </w:rPr>
        <w:t>1</w:t>
      </w:r>
      <w:r>
        <w:rPr>
          <w:rFonts w:ascii="Times New Roman" w:hAnsi="Times New Roman" w:cs="Times New Roman"/>
        </w:rPr>
        <w:t>日至</w:t>
      </w:r>
      <w:r>
        <w:rPr>
          <w:rFonts w:ascii="Times New Roman" w:hAnsi="Times New Roman" w:cs="Times New Roman"/>
          <w:b/>
          <w:bCs/>
          <w:u w:val="single"/>
        </w:rPr>
        <w:t>2024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  <w:b/>
          <w:bCs/>
          <w:u w:val="single"/>
        </w:rPr>
        <w:t>4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  <w:b/>
          <w:bCs/>
          <w:u w:val="single"/>
        </w:rPr>
        <w:t>30</w:t>
      </w:r>
      <w:r>
        <w:rPr>
          <w:rFonts w:ascii="Times New Roman" w:hAnsi="Times New Roman" w:cs="Times New Roman"/>
        </w:rPr>
        <w:t>日，本合同在该合同服务期届满后终止。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费用和支付方式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费用</w:t>
      </w:r>
    </w:p>
    <w:tbl>
      <w:tblPr>
        <w:tblStyle w:val="4"/>
        <w:tblpPr w:leftFromText="180" w:rightFromText="180" w:vertAnchor="text" w:horzAnchor="margin" w:tblpXSpec="center" w:tblpY="22"/>
        <w:tblW w:w="100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827"/>
        <w:gridCol w:w="992"/>
        <w:gridCol w:w="1418"/>
        <w:gridCol w:w="1417"/>
        <w:gridCol w:w="15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shd w:val="clear" w:color="auto" w:fill="D9D9D9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序号</w:t>
            </w:r>
          </w:p>
        </w:tc>
        <w:tc>
          <w:tcPr>
            <w:tcW w:w="3827" w:type="dxa"/>
            <w:shd w:val="clear" w:color="auto" w:fill="D9D9D9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项目名称</w:t>
            </w:r>
          </w:p>
        </w:tc>
        <w:tc>
          <w:tcPr>
            <w:tcW w:w="992" w:type="dxa"/>
            <w:shd w:val="clear" w:color="auto" w:fill="D9D9D9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数量</w:t>
            </w:r>
          </w:p>
        </w:tc>
        <w:tc>
          <w:tcPr>
            <w:tcW w:w="1418" w:type="dxa"/>
            <w:shd w:val="clear" w:color="auto" w:fill="D9D9D9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单位</w:t>
            </w:r>
          </w:p>
        </w:tc>
        <w:tc>
          <w:tcPr>
            <w:tcW w:w="1417" w:type="dxa"/>
            <w:shd w:val="clear" w:color="auto" w:fill="D9D9D9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单价</w:t>
            </w:r>
          </w:p>
        </w:tc>
        <w:tc>
          <w:tcPr>
            <w:tcW w:w="1557" w:type="dxa"/>
            <w:shd w:val="clear" w:color="auto" w:fill="D9D9D9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总价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36" w:type="dxa"/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博思医疗行业电子票据管理系统V1.0运维服务费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项/年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30,000.00</w:t>
            </w:r>
          </w:p>
        </w:tc>
        <w:tc>
          <w:tcPr>
            <w:tcW w:w="1557" w:type="dxa"/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30,000.00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047" w:type="dxa"/>
            <w:gridSpan w:val="6"/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合计：￥</w:t>
            </w:r>
            <w:r>
              <w:rPr>
                <w:rFonts w:ascii="Times New Roman" w:hAnsi="Times New Roman" w:cs="Times New Roman"/>
                <w:b/>
                <w:bCs/>
              </w:rPr>
              <w:t>30,000.00</w:t>
            </w:r>
            <w:r>
              <w:rPr>
                <w:rFonts w:ascii="Times New Roman" w:hAnsi="Times New Roman" w:cs="Times New Roman"/>
              </w:rPr>
              <w:t>元 （大写：人民币叁万元整）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6A593C"/>
    <w:multiLevelType w:val="multilevel"/>
    <w:tmpl w:val="186A593C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131" w:hanging="420"/>
      </w:pPr>
    </w:lvl>
    <w:lvl w:ilvl="2" w:tentative="0">
      <w:start w:val="1"/>
      <w:numFmt w:val="lowerRoman"/>
      <w:lvlText w:val="%3."/>
      <w:lvlJc w:val="right"/>
      <w:pPr>
        <w:ind w:left="551" w:hanging="420"/>
      </w:pPr>
    </w:lvl>
    <w:lvl w:ilvl="3" w:tentative="0">
      <w:start w:val="1"/>
      <w:numFmt w:val="decimal"/>
      <w:lvlText w:val="%4."/>
      <w:lvlJc w:val="left"/>
      <w:pPr>
        <w:ind w:left="971" w:hanging="420"/>
      </w:pPr>
    </w:lvl>
    <w:lvl w:ilvl="4" w:tentative="0">
      <w:start w:val="1"/>
      <w:numFmt w:val="lowerLetter"/>
      <w:lvlText w:val="%5)"/>
      <w:lvlJc w:val="left"/>
      <w:pPr>
        <w:ind w:left="1391" w:hanging="420"/>
      </w:pPr>
    </w:lvl>
    <w:lvl w:ilvl="5" w:tentative="0">
      <w:start w:val="1"/>
      <w:numFmt w:val="lowerRoman"/>
      <w:lvlText w:val="%6."/>
      <w:lvlJc w:val="right"/>
      <w:pPr>
        <w:ind w:left="1811" w:hanging="420"/>
      </w:pPr>
    </w:lvl>
    <w:lvl w:ilvl="6" w:tentative="0">
      <w:start w:val="1"/>
      <w:numFmt w:val="decimal"/>
      <w:lvlText w:val="%7."/>
      <w:lvlJc w:val="left"/>
      <w:pPr>
        <w:ind w:left="2231" w:hanging="420"/>
      </w:pPr>
    </w:lvl>
    <w:lvl w:ilvl="7" w:tentative="0">
      <w:start w:val="1"/>
      <w:numFmt w:val="lowerLetter"/>
      <w:lvlText w:val="%8)"/>
      <w:lvlJc w:val="left"/>
      <w:pPr>
        <w:ind w:left="2651" w:hanging="420"/>
      </w:pPr>
    </w:lvl>
    <w:lvl w:ilvl="8" w:tentative="0">
      <w:start w:val="1"/>
      <w:numFmt w:val="lowerRoman"/>
      <w:lvlText w:val="%9."/>
      <w:lvlJc w:val="right"/>
      <w:pPr>
        <w:ind w:left="3071" w:hanging="420"/>
      </w:pPr>
    </w:lvl>
  </w:abstractNum>
  <w:abstractNum w:abstractNumId="1">
    <w:nsid w:val="2AB35C31"/>
    <w:multiLevelType w:val="multilevel"/>
    <w:tmpl w:val="2AB35C31"/>
    <w:lvl w:ilvl="0" w:tentative="0">
      <w:start w:val="1"/>
      <w:numFmt w:val="decimal"/>
      <w:pStyle w:val="2"/>
      <w:lvlText w:val="%1"/>
      <w:lvlJc w:val="left"/>
      <w:pPr>
        <w:ind w:left="420" w:hanging="420"/>
      </w:pPr>
      <w:rPr>
        <w:rFonts w:hint="eastAsia"/>
        <w:b/>
        <w:i w:val="0"/>
        <w:sz w:val="32"/>
      </w:rPr>
    </w:lvl>
    <w:lvl w:ilvl="1" w:tentative="0">
      <w:start w:val="1"/>
      <w:numFmt w:val="decimal"/>
      <w:pStyle w:val="3"/>
      <w:lvlText w:val="%1.%2"/>
      <w:lvlJc w:val="left"/>
      <w:pPr>
        <w:ind w:left="0" w:firstLine="0"/>
      </w:pPr>
      <w:rPr>
        <w:rFonts w:hint="default" w:ascii="Cambria" w:hAnsi="Cambria" w:eastAsia="宋体"/>
        <w:b/>
        <w:i w:val="0"/>
        <w:sz w:val="30"/>
      </w:rPr>
    </w:lvl>
    <w:lvl w:ilvl="2" w:tentative="0">
      <w:start w:val="1"/>
      <w:numFmt w:val="decimal"/>
      <w:lvlText w:val="%1.%2.%3"/>
      <w:lvlJc w:val="left"/>
      <w:pPr>
        <w:ind w:left="0" w:firstLine="0"/>
      </w:pPr>
      <w:rPr>
        <w:rFonts w:hint="default" w:ascii="Cambria" w:hAnsi="Cambria" w:eastAsia="宋体"/>
        <w:b/>
        <w:i w:val="0"/>
        <w:sz w:val="30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default" w:ascii="Cambria" w:hAnsi="Cambria" w:eastAsia="宋体"/>
        <w:b/>
        <w:i w:val="0"/>
        <w:sz w:val="30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default" w:ascii="Cambria" w:hAnsi="Cambria" w:eastAsia="宋体"/>
        <w:b/>
        <w:i w:val="0"/>
        <w:sz w:val="28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default" w:ascii="Cambria" w:hAnsi="Cambria" w:eastAsia="宋体"/>
        <w:b/>
        <w:i w:val="0"/>
        <w:sz w:val="28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default" w:ascii="Cambria" w:hAnsi="Cambria" w:eastAsia="宋体"/>
        <w:b/>
        <w:i w:val="0"/>
        <w:sz w:val="28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>
    <w:nsid w:val="41506878"/>
    <w:multiLevelType w:val="multilevel"/>
    <w:tmpl w:val="41506878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5FF3C5B"/>
    <w:multiLevelType w:val="multilevel"/>
    <w:tmpl w:val="65FF3C5B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OWQyNzdlYWU5M2YyNzczNmRlZjFkNDVjZWMxNGQifQ=="/>
  </w:docVars>
  <w:rsids>
    <w:rsidRoot w:val="49EB4A25"/>
    <w:rsid w:val="49EB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633</Words>
  <Characters>667</Characters>
  <Lines>0</Lines>
  <Paragraphs>0</Paragraphs>
  <TotalTime>2</TotalTime>
  <ScaleCrop>false</ScaleCrop>
  <LinksUpToDate>false</LinksUpToDate>
  <CharactersWithSpaces>670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2023-05-23T07:47:00Z</dcterms:created>
  <dc:creator>齐鲁好汉</dc:creator>
  <cp:lastModifiedBy>齐鲁好汉</cp:lastModifiedBy>
  <dcterms:modified xsi:type="dcterms:W3CDTF">2023-05-23T07:55:07Z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DF11D665C585441EB0DED068807CC012_11</vt:lpwstr>
  </property>
</Properties>
</file>