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firstLine="803" w:firstLineChars="200"/>
        <w:jc w:val="center"/>
        <w:textAlignment w:val="auto"/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医院医疗责任保险等险种投保采购项目市场询价清</w:t>
      </w:r>
      <w: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单</w:t>
      </w:r>
    </w:p>
    <w:p>
      <w:pPr>
        <w:rPr>
          <w:rStyle w:val="8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pStyle w:val="4"/>
        <w:bidi w:val="0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我院是保亭县唯一一家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二级甲等综合公立医院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是保亭县医疗集团牵头医院，拥有9家分院和2家社区卫生服务站，并将58家村卫生室纳入一体化管理，构建“县、乡、村”一体化整合型医疗卫生健康共同体。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我院编制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床位数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200张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医师人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78名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护技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266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年出院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患者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人数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14093人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</w:rPr>
        <w:t>年门诊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就诊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人数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183769人，2023年度医疗纠纷0起。</w:t>
      </w:r>
    </w:p>
    <w:p/>
    <w:tbl>
      <w:tblPr>
        <w:tblStyle w:val="6"/>
        <w:tblW w:w="96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136"/>
        <w:gridCol w:w="955"/>
        <w:gridCol w:w="1060"/>
        <w:gridCol w:w="1611"/>
        <w:gridCol w:w="1390"/>
        <w:gridCol w:w="753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医疗机构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等级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投保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方案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全年累计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责任限额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每次事故赔偿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限额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每次事故每位患者赔偿限额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每位患者医疗诊疗赔偿限额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法律费用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累计限额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保费计算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调整系数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二级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医院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公式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highlight w:val="none"/>
              </w:rPr>
              <w:t>计算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00万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00万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方案4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万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/>
              </w:rPr>
              <w:t>1.2</w:t>
            </w:r>
          </w:p>
        </w:tc>
      </w:tr>
    </w:tbl>
    <w:tbl>
      <w:tblPr>
        <w:tblStyle w:val="6"/>
        <w:tblpPr w:leftFromText="180" w:rightFromText="180" w:vertAnchor="text" w:horzAnchor="page" w:tblpX="1219" w:tblpY="877"/>
        <w:tblOverlap w:val="never"/>
        <w:tblW w:w="9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389"/>
        <w:gridCol w:w="1063"/>
        <w:gridCol w:w="1380"/>
        <w:gridCol w:w="1395"/>
        <w:gridCol w:w="171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投保方案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调整系数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基础保费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选项保费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公众责任险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医护人员意外险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保费合计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方案3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default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风险系数不得低于0.85，以上空格金额以万元计算。保险保单服务期限为1年。</w:t>
      </w:r>
    </w:p>
    <w:p>
      <w:pPr>
        <w:pStyle w:val="3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各保险公司可根据服务方案提供附加险种及条款作为询价参考。</w:t>
      </w: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    月  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543361D4"/>
    <w:rsid w:val="14A72139"/>
    <w:rsid w:val="287F57F0"/>
    <w:rsid w:val="543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paragraph" w:styleId="5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character" w:customStyle="1" w:styleId="8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2024-04-01T08:46:00Z</dcterms:created>
  <dc:creator>谷子</dc:creator>
  <cp:lastModifiedBy>谷子</cp:lastModifiedBy>
  <dcterms:modified xsi:type="dcterms:W3CDTF">2024-04-02T01:10:32Z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C7C1E29078A243DBA07060D0581DAE22_11</vt:lpwstr>
  </property>
</Properties>
</file>