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A7AB4">
      <w:pPr>
        <w:pStyle w:val="2"/>
        <w:numPr>
          <w:ilvl w:val="0"/>
          <w:numId w:val="0"/>
        </w:numPr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  <w:t>附件：</w:t>
      </w:r>
    </w:p>
    <w:p w14:paraId="71D8F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6" w:firstLineChars="400"/>
        <w:jc w:val="both"/>
        <w:textAlignment w:val="auto"/>
        <w:rPr>
          <w:rStyle w:val="25"/>
          <w:rFonts w:hint="eastAsia" w:ascii="黑体" w:hAnsi="黑体" w:eastAsia="黑体" w:cs="黑体"/>
          <w:b/>
          <w:bCs/>
          <w:color w:val="auto"/>
          <w:kern w:val="2"/>
          <w:sz w:val="40"/>
          <w:szCs w:val="40"/>
          <w:highlight w:val="none"/>
          <w:u w:val="none"/>
          <w:lang w:val="en-US" w:eastAsia="zh-CN" w:bidi="ar-SA"/>
        </w:rPr>
      </w:pPr>
      <w:r>
        <w:rPr>
          <w:rStyle w:val="25"/>
          <w:rFonts w:hint="eastAsia" w:ascii="黑体" w:hAnsi="黑体" w:eastAsia="黑体" w:cs="黑体"/>
          <w:b/>
          <w:bCs/>
          <w:color w:val="auto"/>
          <w:kern w:val="2"/>
          <w:sz w:val="40"/>
          <w:szCs w:val="40"/>
          <w:highlight w:val="none"/>
          <w:u w:val="none"/>
          <w:lang w:val="en-US" w:eastAsia="zh-CN" w:bidi="ar-SA"/>
        </w:rPr>
        <w:t>保亭黎族苗族自治县人民医院</w:t>
      </w:r>
    </w:p>
    <w:p w14:paraId="5286A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25"/>
          <w:rFonts w:hint="eastAsia" w:ascii="黑体" w:hAnsi="黑体" w:eastAsia="黑体" w:cs="黑体"/>
          <w:b w:val="0"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Style w:val="25"/>
          <w:rFonts w:hint="eastAsia" w:ascii="黑体" w:hAnsi="黑体" w:eastAsia="黑体" w:cs="黑体"/>
          <w:b/>
          <w:bCs/>
          <w:color w:val="auto"/>
          <w:kern w:val="2"/>
          <w:sz w:val="40"/>
          <w:szCs w:val="40"/>
          <w:highlight w:val="none"/>
          <w:u w:val="none"/>
          <w:lang w:val="en-US" w:eastAsia="zh-CN" w:bidi="ar-SA"/>
        </w:rPr>
        <w:t>（保亭黎族苗族自治县医疗集团总医院）</w:t>
      </w:r>
    </w:p>
    <w:p w14:paraId="70B6B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614" w:hanging="3614" w:hangingChars="900"/>
        <w:jc w:val="left"/>
        <w:textAlignment w:val="auto"/>
        <w:rPr>
          <w:rStyle w:val="25"/>
          <w:rFonts w:hint="eastAsia" w:ascii="黑体" w:hAnsi="黑体" w:eastAsia="黑体" w:cs="黑体"/>
          <w:b/>
          <w:bCs/>
          <w:color w:val="auto"/>
          <w:kern w:val="2"/>
          <w:sz w:val="40"/>
          <w:szCs w:val="40"/>
          <w:highlight w:val="none"/>
          <w:u w:val="none"/>
          <w:lang w:val="en-US" w:eastAsia="zh-CN" w:bidi="ar-SA"/>
        </w:rPr>
      </w:pPr>
      <w:r>
        <w:rPr>
          <w:rStyle w:val="25"/>
          <w:rFonts w:hint="eastAsia" w:ascii="黑体" w:hAnsi="黑体" w:eastAsia="黑体" w:cs="黑体"/>
          <w:b/>
          <w:bCs/>
          <w:color w:val="auto"/>
          <w:kern w:val="2"/>
          <w:sz w:val="40"/>
          <w:szCs w:val="40"/>
          <w:highlight w:val="none"/>
          <w:u w:val="none"/>
          <w:lang w:val="en-US" w:eastAsia="zh-CN" w:bidi="ar-SA"/>
        </w:rPr>
        <w:t>救护车、公务车及各分院车辆保险服务采购项目</w:t>
      </w:r>
    </w:p>
    <w:p w14:paraId="7B0636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614" w:hanging="3614" w:hangingChars="900"/>
        <w:jc w:val="center"/>
        <w:textAlignment w:val="auto"/>
        <w:rPr>
          <w:rStyle w:val="25"/>
          <w:rFonts w:hint="default" w:ascii="黑体" w:hAnsi="黑体" w:eastAsia="黑体" w:cs="黑体"/>
          <w:b/>
          <w:bCs/>
          <w:color w:val="auto"/>
          <w:kern w:val="2"/>
          <w:sz w:val="40"/>
          <w:szCs w:val="40"/>
          <w:highlight w:val="none"/>
          <w:u w:val="none"/>
          <w:lang w:val="en-US" w:eastAsia="zh-CN" w:bidi="ar-SA"/>
        </w:rPr>
      </w:pPr>
      <w:r>
        <w:rPr>
          <w:rStyle w:val="25"/>
          <w:rFonts w:hint="eastAsia" w:ascii="黑体" w:hAnsi="黑体" w:eastAsia="黑体" w:cs="黑体"/>
          <w:b/>
          <w:bCs/>
          <w:color w:val="auto"/>
          <w:kern w:val="2"/>
          <w:sz w:val="40"/>
          <w:szCs w:val="40"/>
          <w:highlight w:val="none"/>
          <w:u w:val="none"/>
          <w:lang w:val="en-US" w:eastAsia="zh-CN" w:bidi="ar-SA"/>
        </w:rPr>
        <w:t>报价清单</w:t>
      </w:r>
    </w:p>
    <w:p w14:paraId="283B0576">
      <w:pPr>
        <w:spacing w:line="440" w:lineRule="exact"/>
        <w:jc w:val="center"/>
        <w:rPr>
          <w:rFonts w:hint="eastAsia" w:ascii="宋体" w:hAnsi="宋体" w:cs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7696F54D">
      <w:pPr>
        <w:spacing w:line="440" w:lineRule="exact"/>
        <w:jc w:val="left"/>
        <w:rPr>
          <w:rFonts w:ascii="宋体" w:hAnsi="宋体" w:cs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宋体" w:hAnsi="宋体" w:cs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报价一览表</w:t>
      </w:r>
    </w:p>
    <w:tbl>
      <w:tblPr>
        <w:tblStyle w:val="10"/>
        <w:tblW w:w="9061" w:type="dxa"/>
        <w:tblInd w:w="1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5"/>
        <w:gridCol w:w="7036"/>
      </w:tblGrid>
      <w:tr w14:paraId="76AF7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2025" w:type="dxa"/>
            <w:vAlign w:val="center"/>
          </w:tcPr>
          <w:p w14:paraId="4E3D617C">
            <w:pPr>
              <w:spacing w:line="440" w:lineRule="exact"/>
              <w:jc w:val="center"/>
              <w:rPr>
                <w:rFonts w:ascii="宋体" w:hAnsi="宋体" w:cs="宋体"/>
                <w:b/>
                <w:bCs/>
                <w:color w:val="000000" w:themeColor="text1"/>
                <w:sz w:val="24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lang w:val="en-GB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7036" w:type="dxa"/>
          </w:tcPr>
          <w:p w14:paraId="02439277"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lang w:val="en-GB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救护车、公务车及各分院车辆保险服务采购项目</w:t>
            </w:r>
          </w:p>
        </w:tc>
      </w:tr>
      <w:tr w14:paraId="4717C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5" w:type="dxa"/>
            <w:vAlign w:val="center"/>
          </w:tcPr>
          <w:p w14:paraId="44317E2C">
            <w:pPr>
              <w:spacing w:line="440" w:lineRule="exact"/>
              <w:jc w:val="center"/>
              <w:rPr>
                <w:rFonts w:ascii="宋体" w:hAnsi="宋体" w:cs="宋体"/>
                <w:b/>
                <w:bCs/>
                <w:color w:val="000000" w:themeColor="text1"/>
                <w:sz w:val="24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项目编号</w:t>
            </w:r>
          </w:p>
        </w:tc>
        <w:tc>
          <w:tcPr>
            <w:tcW w:w="7036" w:type="dxa"/>
          </w:tcPr>
          <w:p w14:paraId="24335968">
            <w:pPr>
              <w:spacing w:before="166" w:beforeLines="50" w:after="166" w:afterLines="50" w:line="440" w:lineRule="exact"/>
              <w:jc w:val="center"/>
              <w:rPr>
                <w:rFonts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BYCG-2026-01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</w:tr>
      <w:tr w14:paraId="78134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0" w:hRule="atLeast"/>
        </w:trPr>
        <w:tc>
          <w:tcPr>
            <w:tcW w:w="2025" w:type="dxa"/>
            <w:vAlign w:val="center"/>
          </w:tcPr>
          <w:p w14:paraId="0040BA4C">
            <w:pPr>
              <w:spacing w:before="332" w:beforeLines="100" w:after="332" w:afterLines="100" w:line="440" w:lineRule="exact"/>
              <w:jc w:val="center"/>
              <w:rPr>
                <w:rFonts w:ascii="宋体" w:hAnsi="宋体" w:cs="宋体"/>
                <w:b/>
                <w:bCs/>
                <w:color w:val="000000" w:themeColor="text1"/>
                <w:sz w:val="24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lang w:val="en-GB"/>
                <w14:textFill>
                  <w14:solidFill>
                    <w14:schemeClr w14:val="tx1"/>
                  </w14:solidFill>
                </w14:textFill>
              </w:rPr>
              <w:t>报价总计</w:t>
            </w:r>
          </w:p>
        </w:tc>
        <w:tc>
          <w:tcPr>
            <w:tcW w:w="7036" w:type="dxa"/>
          </w:tcPr>
          <w:p w14:paraId="48254A78">
            <w:pPr>
              <w:spacing w:before="332" w:beforeLines="100" w:after="332" w:afterLines="100" w:line="440" w:lineRule="exact"/>
              <w:rPr>
                <w:rFonts w:ascii="宋体" w:hAnsi="宋体" w:cs="宋体"/>
                <w:color w:val="000000" w:themeColor="text1"/>
                <w:sz w:val="24"/>
                <w:u w:val="single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GB"/>
                <w14:textFill>
                  <w14:solidFill>
                    <w14:schemeClr w14:val="tx1"/>
                  </w14:solidFill>
                </w14:textFill>
              </w:rPr>
              <w:t>（小写）：</w:t>
            </w:r>
          </w:p>
          <w:p w14:paraId="206A438B">
            <w:pPr>
              <w:spacing w:before="332" w:beforeLines="100" w:after="332" w:afterLines="100" w:line="440" w:lineRule="exact"/>
              <w:rPr>
                <w:rFonts w:hint="eastAsia" w:ascii="宋体" w:hAnsi="宋体" w:cs="宋体"/>
                <w:color w:val="000000" w:themeColor="text1"/>
                <w:sz w:val="24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  <w:p w14:paraId="79C99FD1">
            <w:pPr>
              <w:spacing w:before="332" w:beforeLines="100" w:after="332" w:afterLines="100" w:line="440" w:lineRule="exact"/>
              <w:rPr>
                <w:rFonts w:ascii="宋体" w:hAnsi="宋体" w:cs="宋体"/>
                <w:color w:val="000000" w:themeColor="text1"/>
                <w:sz w:val="24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GB"/>
                <w14:textFill>
                  <w14:solidFill>
                    <w14:schemeClr w14:val="tx1"/>
                  </w14:solidFill>
                </w14:textFill>
              </w:rPr>
              <w:t>（大写）：</w:t>
            </w:r>
          </w:p>
        </w:tc>
      </w:tr>
    </w:tbl>
    <w:p w14:paraId="4477A143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GB"/>
          <w14:textFill>
            <w14:solidFill>
              <w14:schemeClr w14:val="tx1"/>
            </w14:solidFill>
          </w14:textFill>
        </w:rPr>
        <w:t>1、报价一览表应准确填写报价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中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GB"/>
          <w14:textFill>
            <w14:solidFill>
              <w14:schemeClr w14:val="tx1"/>
            </w14:solidFill>
          </w14:textFill>
        </w:rPr>
        <w:t>必须包含全部服务、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安装、调试、运行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GB"/>
          <w14:textFill>
            <w14:solidFill>
              <w14:schemeClr w14:val="tx1"/>
            </w14:solidFill>
          </w14:textFill>
        </w:rPr>
        <w:t>、全额含税发票、雇员费用等，合同的执行以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保险期限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GB"/>
          <w14:textFill>
            <w14:solidFill>
              <w14:schemeClr w14:val="tx1"/>
            </w14:solidFill>
          </w14:textFill>
        </w:rPr>
        <w:t>为准；</w:t>
      </w:r>
    </w:p>
    <w:p w14:paraId="5CA00CEB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GB"/>
          <w14:textFill>
            <w14:solidFill>
              <w14:schemeClr w14:val="tx1"/>
            </w14:solidFill>
          </w14:textFill>
        </w:rPr>
        <w:t>、在报价表内未有明确列述的项目费用应视为包括在报价之内。</w:t>
      </w:r>
    </w:p>
    <w:p w14:paraId="163612B7">
      <w:pPr>
        <w:spacing w:line="440" w:lineRule="exact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GB"/>
          <w14:textFill>
            <w14:solidFill>
              <w14:schemeClr w14:val="tx1"/>
            </w14:solidFill>
          </w14:textFill>
        </w:rPr>
      </w:pPr>
    </w:p>
    <w:p w14:paraId="3ADCC53A">
      <w:pPr>
        <w:spacing w:line="240" w:lineRule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 xml:space="preserve">报价单位：（盖章）         </w:t>
      </w:r>
    </w:p>
    <w:p w14:paraId="267A98C9">
      <w:pPr>
        <w:spacing w:line="240" w:lineRule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</w:pPr>
    </w:p>
    <w:p w14:paraId="4AD17BC0">
      <w:pPr>
        <w:spacing w:line="240" w:lineRule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</w:pPr>
    </w:p>
    <w:p w14:paraId="3FF85B4E">
      <w:pPr>
        <w:spacing w:line="240" w:lineRule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 xml:space="preserve">联 系 人：               身份证号：  </w:t>
      </w:r>
    </w:p>
    <w:p w14:paraId="3D8FB6EF">
      <w:pPr>
        <w:spacing w:line="240" w:lineRule="auto"/>
        <w:rPr>
          <w:rFonts w:hint="eastAsia" w:ascii="黑体" w:hAnsi="黑体" w:eastAsia="黑体" w:cs="黑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电    话：               日    期：2026年  月    日</w:t>
      </w:r>
    </w:p>
    <w:p w14:paraId="35098D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default" w:ascii="黑体" w:hAnsi="黑体" w:eastAsia="黑体" w:cs="黑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二、救护车险种需求</w:t>
      </w:r>
    </w:p>
    <w:tbl>
      <w:tblPr>
        <w:tblStyle w:val="10"/>
        <w:tblpPr w:leftFromText="180" w:rightFromText="180" w:vertAnchor="text" w:horzAnchor="page" w:tblpX="1642" w:tblpY="226"/>
        <w:tblOverlap w:val="never"/>
        <w:tblW w:w="93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4"/>
        <w:gridCol w:w="3015"/>
        <w:gridCol w:w="1840"/>
      </w:tblGrid>
      <w:tr w14:paraId="48C29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4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B952549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  <w:t>交强险</w:t>
            </w:r>
          </w:p>
        </w:tc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1475CD8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  <w:t>保额（元）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12502B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  <w:t>应缴保费</w:t>
            </w:r>
          </w:p>
        </w:tc>
      </w:tr>
      <w:tr w14:paraId="0ABC2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4F2A4D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  <w:t>交强险</w:t>
            </w:r>
          </w:p>
        </w:tc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775147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8F5E70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</w:tr>
      <w:tr w14:paraId="6784B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4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C80362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  <w:t>代收车船税</w:t>
            </w:r>
          </w:p>
        </w:tc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CAA43B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ACF7EC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</w:tr>
      <w:tr w14:paraId="39139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4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E3CC7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  <w:t>投保商业险种</w:t>
            </w:r>
          </w:p>
        </w:tc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33B51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  <w:t>保额（元）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042FF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  <w:t>应缴保费</w:t>
            </w:r>
          </w:p>
        </w:tc>
      </w:tr>
      <w:tr w14:paraId="32843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4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03D5C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snapToGrid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  <w:t>车损险</w:t>
            </w:r>
          </w:p>
        </w:tc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7D13D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snapToGrid/>
                <w:kern w:val="2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2EA20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</w:tr>
      <w:tr w14:paraId="1C720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4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BF3F0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  <w:t>第三者责任险</w:t>
            </w:r>
          </w:p>
        </w:tc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987CA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  <w:t>100万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22349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</w:tr>
      <w:tr w14:paraId="0FC50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44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8D057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  <w:t>车上人员责任险（驾驶员/乘客）</w:t>
            </w:r>
          </w:p>
        </w:tc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EC4D8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  <w:t>10万/座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6E2D5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</w:tr>
      <w:tr w14:paraId="7D61C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5" w:hRule="atLeast"/>
        </w:trPr>
        <w:tc>
          <w:tcPr>
            <w:tcW w:w="7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F4848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jc w:val="right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  <w:t>车保费合计：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8C1E5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</w:rPr>
            </w:pPr>
          </w:p>
        </w:tc>
      </w:tr>
      <w:tr w14:paraId="6FEBC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6" w:hRule="atLeast"/>
        </w:trPr>
        <w:tc>
          <w:tcPr>
            <w:tcW w:w="9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97700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420" w:leftChars="200" w:right="0" w:rightChars="0" w:firstLine="560" w:firstLineChars="200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  <w:t>保险公司可根据采购人的保险条款要求及特殊车辆，进行配套组合优化保单，但必须符合及满足所列的采购车辆保险条款的合理要求（第三者险赔付100万元、司机/乘客每座赔付10万元的标准）。所约定的保单条款保险公司应作相应的条款说明和赔付解释。</w:t>
            </w:r>
          </w:p>
          <w:p w14:paraId="7AFF7202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420" w:leftChars="200" w:right="0" w:rightChars="0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</w:tr>
    </w:tbl>
    <w:p w14:paraId="1FD3331D"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 w14:paraId="725DAC1B"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 w14:paraId="3360EF8E">
      <w:pPr>
        <w:rPr>
          <w:rFonts w:hint="eastAsia"/>
          <w:lang w:val="en-US" w:eastAsia="zh-CN"/>
        </w:rPr>
      </w:pPr>
    </w:p>
    <w:p w14:paraId="59274452"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三、公务用车险种需求</w:t>
      </w:r>
    </w:p>
    <w:tbl>
      <w:tblPr>
        <w:tblStyle w:val="10"/>
        <w:tblpPr w:leftFromText="180" w:rightFromText="180" w:vertAnchor="text" w:horzAnchor="page" w:tblpX="1605" w:tblpY="453"/>
        <w:tblOverlap w:val="never"/>
        <w:tblW w:w="94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0"/>
        <w:gridCol w:w="3067"/>
        <w:gridCol w:w="1871"/>
      </w:tblGrid>
      <w:tr w14:paraId="3C086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</w:trPr>
        <w:tc>
          <w:tcPr>
            <w:tcW w:w="4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2F55DFA">
            <w:pPr>
              <w:pStyle w:val="2"/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16" w:lineRule="auto"/>
              <w:ind w:left="0" w:right="0" w:firstLine="1405" w:firstLineChars="500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  <w:t>交强险</w:t>
            </w:r>
          </w:p>
        </w:tc>
        <w:tc>
          <w:tcPr>
            <w:tcW w:w="3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86C163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  <w:t>保额（元）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21121D1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  <w:t>应缴保费</w:t>
            </w:r>
          </w:p>
        </w:tc>
      </w:tr>
      <w:tr w14:paraId="708D0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5" w:hRule="atLeast"/>
        </w:trPr>
        <w:tc>
          <w:tcPr>
            <w:tcW w:w="4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108DE85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  <w:t>交强险</w:t>
            </w:r>
          </w:p>
        </w:tc>
        <w:tc>
          <w:tcPr>
            <w:tcW w:w="3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30DEF63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C6759CF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</w:tr>
      <w:tr w14:paraId="61FB4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5" w:hRule="atLeast"/>
        </w:trPr>
        <w:tc>
          <w:tcPr>
            <w:tcW w:w="4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A09ABE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  <w:t>代收车船税</w:t>
            </w:r>
          </w:p>
        </w:tc>
        <w:tc>
          <w:tcPr>
            <w:tcW w:w="3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231ED0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6891C6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</w:tr>
      <w:tr w14:paraId="2BAB2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5" w:hRule="atLeast"/>
        </w:trPr>
        <w:tc>
          <w:tcPr>
            <w:tcW w:w="4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EF7A0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  <w:t>投保商业险种</w:t>
            </w:r>
          </w:p>
        </w:tc>
        <w:tc>
          <w:tcPr>
            <w:tcW w:w="3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EC1EA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  <w:t>保额（元）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C0EFA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  <w:t>应缴保费</w:t>
            </w:r>
          </w:p>
        </w:tc>
      </w:tr>
      <w:tr w14:paraId="47029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5" w:hRule="atLeast"/>
        </w:trPr>
        <w:tc>
          <w:tcPr>
            <w:tcW w:w="4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4A606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snapToGrid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  <w:t>车损险</w:t>
            </w:r>
          </w:p>
        </w:tc>
        <w:tc>
          <w:tcPr>
            <w:tcW w:w="3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F0F56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snapToGrid/>
                <w:kern w:val="2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D9327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</w:tr>
      <w:tr w14:paraId="2926A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5" w:hRule="atLeast"/>
        </w:trPr>
        <w:tc>
          <w:tcPr>
            <w:tcW w:w="4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93769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  <w:t>第三者责任险</w:t>
            </w:r>
          </w:p>
        </w:tc>
        <w:tc>
          <w:tcPr>
            <w:tcW w:w="3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BAF6D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  <w:t>200万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52D16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</w:tr>
      <w:tr w14:paraId="61F87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5" w:hRule="atLeast"/>
        </w:trPr>
        <w:tc>
          <w:tcPr>
            <w:tcW w:w="45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41EB7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  <w:t>车上人员责任险（驾驶员/乘客）</w:t>
            </w:r>
          </w:p>
        </w:tc>
        <w:tc>
          <w:tcPr>
            <w:tcW w:w="3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85C19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  <w:t>1万/座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1400C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</w:tr>
      <w:tr w14:paraId="4F9E0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2" w:hRule="atLeast"/>
        </w:trPr>
        <w:tc>
          <w:tcPr>
            <w:tcW w:w="76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295A1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jc w:val="right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  <w:t>车保费合计：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17581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</w:rPr>
            </w:pPr>
          </w:p>
        </w:tc>
      </w:tr>
      <w:tr w14:paraId="60E79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3" w:hRule="atLeast"/>
        </w:trPr>
        <w:tc>
          <w:tcPr>
            <w:tcW w:w="9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3790D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420" w:leftChars="200" w:right="0" w:rightChars="0" w:firstLine="560" w:firstLineChars="200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  <w:t>保险公司可根据采购人的保险条款要求及特殊车辆，进行配套组合优化保单，但必须符合及满足所列的采购车辆保险条款的合理要求（第三者险赔付200万元、司机/乘客每座赔付1万元的标准）。所约定的保单条款保险公司应作相应的条款说明和赔付解释。</w:t>
            </w:r>
          </w:p>
          <w:p w14:paraId="7689E32E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420" w:leftChars="200" w:right="0" w:rightChars="0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</w:tr>
    </w:tbl>
    <w:p w14:paraId="4FC795C0">
      <w:pPr>
        <w:rPr>
          <w:rFonts w:hint="eastAsia"/>
          <w:lang w:val="en-US" w:eastAsia="zh-CN"/>
        </w:rPr>
      </w:pPr>
    </w:p>
    <w:p w14:paraId="6AFCEC64"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四、母婴健康车险种需求</w:t>
      </w:r>
    </w:p>
    <w:tbl>
      <w:tblPr>
        <w:tblStyle w:val="10"/>
        <w:tblpPr w:leftFromText="180" w:rightFromText="180" w:vertAnchor="text" w:horzAnchor="page" w:tblpX="1605" w:tblpY="453"/>
        <w:tblOverlap w:val="never"/>
        <w:tblW w:w="93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2"/>
        <w:gridCol w:w="3041"/>
        <w:gridCol w:w="1856"/>
      </w:tblGrid>
      <w:tr w14:paraId="4F458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4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F18F4A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  <w:t>交强险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B7204AB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  <w:t>保额（元）</w:t>
            </w:r>
          </w:p>
        </w:tc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5B679B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  <w:t>应缴保费</w:t>
            </w:r>
          </w:p>
        </w:tc>
      </w:tr>
      <w:tr w14:paraId="700C9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</w:trPr>
        <w:tc>
          <w:tcPr>
            <w:tcW w:w="4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65AE2D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  <w:t>交强险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91BA91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A376BD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</w:tr>
      <w:tr w14:paraId="0853C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</w:trPr>
        <w:tc>
          <w:tcPr>
            <w:tcW w:w="4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892A7A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  <w:t>代收车船税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7D13111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BA78BB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</w:tr>
      <w:tr w14:paraId="61D2F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</w:trPr>
        <w:tc>
          <w:tcPr>
            <w:tcW w:w="4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C21A3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  <w:t>投保商业险种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7F821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  <w:t>保额（元）</w:t>
            </w:r>
          </w:p>
        </w:tc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B82E5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  <w:t>应缴保费</w:t>
            </w:r>
          </w:p>
        </w:tc>
      </w:tr>
      <w:tr w14:paraId="323FD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</w:trPr>
        <w:tc>
          <w:tcPr>
            <w:tcW w:w="4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7CCD9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snapToGrid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  <w:t>车损险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DD48A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snapToGrid/>
                <w:kern w:val="2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4E203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</w:tr>
      <w:tr w14:paraId="4FD74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</w:trPr>
        <w:tc>
          <w:tcPr>
            <w:tcW w:w="4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992FA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  <w:t>第三者责任险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C9649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  <w:t>100万</w:t>
            </w:r>
          </w:p>
        </w:tc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958E9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</w:tr>
      <w:tr w14:paraId="686AD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</w:trPr>
        <w:tc>
          <w:tcPr>
            <w:tcW w:w="45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77428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  <w:t>车上人员责任险（驾驶员/乘客）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174B2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  <w:t>1万/座</w:t>
            </w:r>
          </w:p>
        </w:tc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C5D3A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</w:tr>
      <w:tr w14:paraId="36028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2" w:hRule="atLeast"/>
        </w:trPr>
        <w:tc>
          <w:tcPr>
            <w:tcW w:w="75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6F211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jc w:val="right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/>
              </w:rPr>
              <w:t>车保费合计：</w:t>
            </w:r>
          </w:p>
        </w:tc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351F8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left="0" w:right="0"/>
              <w:textAlignment w:val="auto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</w:rPr>
            </w:pPr>
          </w:p>
        </w:tc>
      </w:tr>
      <w:tr w14:paraId="4C8E6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0" w:hRule="atLeast"/>
        </w:trPr>
        <w:tc>
          <w:tcPr>
            <w:tcW w:w="93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54C9F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line="560" w:lineRule="exact"/>
              <w:ind w:right="0" w:rightChars="0" w:firstLine="560" w:firstLineChars="200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  <w:t>保险公司可根据采购人的保险条款要求及特殊车辆，进行配套组合优化保单，但必须符合及满足所列的采购车辆保险条款的合理要求（第三者险赔付100万元、司机/乘客每座赔付1万元的标准）。所约定的保单条款保险公司应作相应的条款说明和赔付解释。</w:t>
            </w:r>
          </w:p>
        </w:tc>
      </w:tr>
    </w:tbl>
    <w:p w14:paraId="070F1557">
      <w:pPr>
        <w:spacing w:line="240" w:lineRule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DC93476-822D-4C03-8521-BC5CEEEBED5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74252905-DD3B-4C53-995E-931954663DC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82A8133-E9D6-4B88-8050-58286F42406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4N2U1M2VjMWQ0MzNmNTRjNDU0OGU4MTg2N2Q2ZjMifQ=="/>
  </w:docVars>
  <w:rsids>
    <w:rsidRoot w:val="1ACA360D"/>
    <w:rsid w:val="007717C2"/>
    <w:rsid w:val="01323CE1"/>
    <w:rsid w:val="01431A4A"/>
    <w:rsid w:val="0151756F"/>
    <w:rsid w:val="028E4732"/>
    <w:rsid w:val="02C92423"/>
    <w:rsid w:val="03265180"/>
    <w:rsid w:val="036D7252"/>
    <w:rsid w:val="03742054"/>
    <w:rsid w:val="04083D7A"/>
    <w:rsid w:val="04583A5F"/>
    <w:rsid w:val="04826D2E"/>
    <w:rsid w:val="0494259D"/>
    <w:rsid w:val="04BD7D66"/>
    <w:rsid w:val="04F20106"/>
    <w:rsid w:val="05340028"/>
    <w:rsid w:val="05497197"/>
    <w:rsid w:val="055D1B3F"/>
    <w:rsid w:val="05AF01F7"/>
    <w:rsid w:val="05BA6F95"/>
    <w:rsid w:val="05FE23E4"/>
    <w:rsid w:val="06053772"/>
    <w:rsid w:val="061E5687"/>
    <w:rsid w:val="074E3FC7"/>
    <w:rsid w:val="07EA61EF"/>
    <w:rsid w:val="07FD356E"/>
    <w:rsid w:val="08055CAB"/>
    <w:rsid w:val="08823A58"/>
    <w:rsid w:val="08977248"/>
    <w:rsid w:val="091D2944"/>
    <w:rsid w:val="094B74DC"/>
    <w:rsid w:val="0954445F"/>
    <w:rsid w:val="09E8472B"/>
    <w:rsid w:val="0AF81AF7"/>
    <w:rsid w:val="0B5F3925"/>
    <w:rsid w:val="0BC53CE2"/>
    <w:rsid w:val="0D166265"/>
    <w:rsid w:val="0D3C0F87"/>
    <w:rsid w:val="0D5D3E94"/>
    <w:rsid w:val="0DC75418"/>
    <w:rsid w:val="0E6A4ABA"/>
    <w:rsid w:val="0EE54565"/>
    <w:rsid w:val="0FED14FF"/>
    <w:rsid w:val="103C2486"/>
    <w:rsid w:val="104D20B9"/>
    <w:rsid w:val="10CC0027"/>
    <w:rsid w:val="112260EC"/>
    <w:rsid w:val="11A8158C"/>
    <w:rsid w:val="126F08F1"/>
    <w:rsid w:val="127E386E"/>
    <w:rsid w:val="13315BA7"/>
    <w:rsid w:val="13685340"/>
    <w:rsid w:val="139B5716"/>
    <w:rsid w:val="152754B3"/>
    <w:rsid w:val="158900E3"/>
    <w:rsid w:val="159F1C9E"/>
    <w:rsid w:val="15E62031"/>
    <w:rsid w:val="16322361"/>
    <w:rsid w:val="164F4B0E"/>
    <w:rsid w:val="17A54DB5"/>
    <w:rsid w:val="17CC7129"/>
    <w:rsid w:val="180A4C18"/>
    <w:rsid w:val="18C33745"/>
    <w:rsid w:val="19120228"/>
    <w:rsid w:val="194C3F08"/>
    <w:rsid w:val="1A3E5162"/>
    <w:rsid w:val="1A7D3DC7"/>
    <w:rsid w:val="1ACA360D"/>
    <w:rsid w:val="1ADC0AEE"/>
    <w:rsid w:val="1B1A7868"/>
    <w:rsid w:val="1BD96714"/>
    <w:rsid w:val="1C890801"/>
    <w:rsid w:val="1CF77E61"/>
    <w:rsid w:val="1D2624F4"/>
    <w:rsid w:val="1E1F09F2"/>
    <w:rsid w:val="1E62755C"/>
    <w:rsid w:val="1F004D2E"/>
    <w:rsid w:val="1F792DAF"/>
    <w:rsid w:val="1F86727A"/>
    <w:rsid w:val="1FE53BC7"/>
    <w:rsid w:val="202820DF"/>
    <w:rsid w:val="207E61A3"/>
    <w:rsid w:val="21627873"/>
    <w:rsid w:val="22B20386"/>
    <w:rsid w:val="22C5630B"/>
    <w:rsid w:val="23733FB9"/>
    <w:rsid w:val="23955CDE"/>
    <w:rsid w:val="23B92805"/>
    <w:rsid w:val="244B45EE"/>
    <w:rsid w:val="249D12EE"/>
    <w:rsid w:val="25061E11"/>
    <w:rsid w:val="2507647F"/>
    <w:rsid w:val="251946ED"/>
    <w:rsid w:val="2535169F"/>
    <w:rsid w:val="253F4091"/>
    <w:rsid w:val="25BA5ED0"/>
    <w:rsid w:val="275B0A3D"/>
    <w:rsid w:val="28BA1D43"/>
    <w:rsid w:val="28E13773"/>
    <w:rsid w:val="290D0BB2"/>
    <w:rsid w:val="29244625"/>
    <w:rsid w:val="294A1318"/>
    <w:rsid w:val="299A1E4A"/>
    <w:rsid w:val="2A3D4D98"/>
    <w:rsid w:val="2A77613D"/>
    <w:rsid w:val="2A833231"/>
    <w:rsid w:val="2B1C6CE5"/>
    <w:rsid w:val="2B606BD1"/>
    <w:rsid w:val="2BDF043E"/>
    <w:rsid w:val="2C273B93"/>
    <w:rsid w:val="2C566D5A"/>
    <w:rsid w:val="2ED50E10"/>
    <w:rsid w:val="2F683E67"/>
    <w:rsid w:val="302C533B"/>
    <w:rsid w:val="30A123F1"/>
    <w:rsid w:val="31CF5C1D"/>
    <w:rsid w:val="31E4154A"/>
    <w:rsid w:val="31F041C4"/>
    <w:rsid w:val="32543208"/>
    <w:rsid w:val="33B54E5D"/>
    <w:rsid w:val="33F22CD8"/>
    <w:rsid w:val="34A749EE"/>
    <w:rsid w:val="359C114E"/>
    <w:rsid w:val="36CE17DB"/>
    <w:rsid w:val="370D205E"/>
    <w:rsid w:val="37733392"/>
    <w:rsid w:val="37B4019C"/>
    <w:rsid w:val="37CA74F9"/>
    <w:rsid w:val="37CD3840"/>
    <w:rsid w:val="37F94635"/>
    <w:rsid w:val="383E473E"/>
    <w:rsid w:val="39405911"/>
    <w:rsid w:val="397D1296"/>
    <w:rsid w:val="39D52E80"/>
    <w:rsid w:val="3A856654"/>
    <w:rsid w:val="3B133887"/>
    <w:rsid w:val="3B2B5D12"/>
    <w:rsid w:val="3B5D4EDB"/>
    <w:rsid w:val="3B702E61"/>
    <w:rsid w:val="3B914B85"/>
    <w:rsid w:val="3BE86E9B"/>
    <w:rsid w:val="3CCD6091"/>
    <w:rsid w:val="3CDA221F"/>
    <w:rsid w:val="3D0D2931"/>
    <w:rsid w:val="3D622C7D"/>
    <w:rsid w:val="3DF56C47"/>
    <w:rsid w:val="3E104487"/>
    <w:rsid w:val="3EA64DEB"/>
    <w:rsid w:val="3EE85404"/>
    <w:rsid w:val="3F7D3D9E"/>
    <w:rsid w:val="3F8213B4"/>
    <w:rsid w:val="3FBD419A"/>
    <w:rsid w:val="40552625"/>
    <w:rsid w:val="405D597D"/>
    <w:rsid w:val="40D83598"/>
    <w:rsid w:val="414354FB"/>
    <w:rsid w:val="4246496D"/>
    <w:rsid w:val="42902152"/>
    <w:rsid w:val="43413334"/>
    <w:rsid w:val="43601A0D"/>
    <w:rsid w:val="443F5AC6"/>
    <w:rsid w:val="44A1408B"/>
    <w:rsid w:val="44DF49AB"/>
    <w:rsid w:val="452B604A"/>
    <w:rsid w:val="461070BE"/>
    <w:rsid w:val="4628420F"/>
    <w:rsid w:val="474D04FA"/>
    <w:rsid w:val="47B02837"/>
    <w:rsid w:val="47FB7F56"/>
    <w:rsid w:val="48C742DC"/>
    <w:rsid w:val="48CB5B7A"/>
    <w:rsid w:val="48F350D1"/>
    <w:rsid w:val="49290AF3"/>
    <w:rsid w:val="497418F4"/>
    <w:rsid w:val="49865F45"/>
    <w:rsid w:val="49A62143"/>
    <w:rsid w:val="49ED7D72"/>
    <w:rsid w:val="4A203CA4"/>
    <w:rsid w:val="4A595408"/>
    <w:rsid w:val="4A5C2C59"/>
    <w:rsid w:val="4A7A2BBE"/>
    <w:rsid w:val="4ABA5EA6"/>
    <w:rsid w:val="4AC40AD3"/>
    <w:rsid w:val="4B313C8F"/>
    <w:rsid w:val="4B9B38DE"/>
    <w:rsid w:val="4BE11211"/>
    <w:rsid w:val="4C5B2671"/>
    <w:rsid w:val="4CF11927"/>
    <w:rsid w:val="4DCD4142"/>
    <w:rsid w:val="4E712D20"/>
    <w:rsid w:val="4FCB5FB2"/>
    <w:rsid w:val="500B0F52"/>
    <w:rsid w:val="501A2F43"/>
    <w:rsid w:val="50852DD7"/>
    <w:rsid w:val="50C03AEB"/>
    <w:rsid w:val="516E1798"/>
    <w:rsid w:val="51A67184"/>
    <w:rsid w:val="522D51B0"/>
    <w:rsid w:val="52340DC0"/>
    <w:rsid w:val="525A1D1D"/>
    <w:rsid w:val="528F202D"/>
    <w:rsid w:val="52A25112"/>
    <w:rsid w:val="53D004E8"/>
    <w:rsid w:val="53D61877"/>
    <w:rsid w:val="54A61249"/>
    <w:rsid w:val="54F621D1"/>
    <w:rsid w:val="55945546"/>
    <w:rsid w:val="55A75252"/>
    <w:rsid w:val="56903F5F"/>
    <w:rsid w:val="56A84DDC"/>
    <w:rsid w:val="56AB6FEB"/>
    <w:rsid w:val="56C8194B"/>
    <w:rsid w:val="56CF54E5"/>
    <w:rsid w:val="57471FC5"/>
    <w:rsid w:val="577D043F"/>
    <w:rsid w:val="57911D3D"/>
    <w:rsid w:val="57FB18AC"/>
    <w:rsid w:val="586E02D0"/>
    <w:rsid w:val="594350C6"/>
    <w:rsid w:val="59527BF2"/>
    <w:rsid w:val="598853C1"/>
    <w:rsid w:val="5A4B6B1B"/>
    <w:rsid w:val="5ACC7530"/>
    <w:rsid w:val="5AE42ACB"/>
    <w:rsid w:val="5B242EC8"/>
    <w:rsid w:val="5CA14E16"/>
    <w:rsid w:val="5CF54B1C"/>
    <w:rsid w:val="5D0C1038"/>
    <w:rsid w:val="5D3F223B"/>
    <w:rsid w:val="5D4E06D0"/>
    <w:rsid w:val="5D6E585A"/>
    <w:rsid w:val="5E316028"/>
    <w:rsid w:val="5ECC3FA2"/>
    <w:rsid w:val="5F155949"/>
    <w:rsid w:val="5F4E71AE"/>
    <w:rsid w:val="5FF4555F"/>
    <w:rsid w:val="5FFB4B3F"/>
    <w:rsid w:val="601A7C66"/>
    <w:rsid w:val="60B60A66"/>
    <w:rsid w:val="618172C6"/>
    <w:rsid w:val="61C77F4D"/>
    <w:rsid w:val="61ED04B8"/>
    <w:rsid w:val="626764BC"/>
    <w:rsid w:val="630A2F55"/>
    <w:rsid w:val="63E1229E"/>
    <w:rsid w:val="640A2E43"/>
    <w:rsid w:val="64710C02"/>
    <w:rsid w:val="64D67BCE"/>
    <w:rsid w:val="64F8164D"/>
    <w:rsid w:val="651E4E2C"/>
    <w:rsid w:val="65551782"/>
    <w:rsid w:val="658729D1"/>
    <w:rsid w:val="65CC59A3"/>
    <w:rsid w:val="66466D22"/>
    <w:rsid w:val="66821BAC"/>
    <w:rsid w:val="66B9305E"/>
    <w:rsid w:val="67044388"/>
    <w:rsid w:val="671B0325"/>
    <w:rsid w:val="675E0EE9"/>
    <w:rsid w:val="679A7355"/>
    <w:rsid w:val="683C61EA"/>
    <w:rsid w:val="68D26659"/>
    <w:rsid w:val="68D90E89"/>
    <w:rsid w:val="692D1AE1"/>
    <w:rsid w:val="694F1A58"/>
    <w:rsid w:val="697E1AE9"/>
    <w:rsid w:val="69A26810"/>
    <w:rsid w:val="6A34408B"/>
    <w:rsid w:val="6AA336F8"/>
    <w:rsid w:val="6AB159AD"/>
    <w:rsid w:val="6AE54422"/>
    <w:rsid w:val="6AFF300A"/>
    <w:rsid w:val="6B5C220A"/>
    <w:rsid w:val="6BB65DBE"/>
    <w:rsid w:val="6BDB75D3"/>
    <w:rsid w:val="6C0B435C"/>
    <w:rsid w:val="6C173B76"/>
    <w:rsid w:val="6C4433CA"/>
    <w:rsid w:val="6C692E30"/>
    <w:rsid w:val="6E7A1325"/>
    <w:rsid w:val="6EB32A89"/>
    <w:rsid w:val="6EC627BC"/>
    <w:rsid w:val="6EC66318"/>
    <w:rsid w:val="6FE7340C"/>
    <w:rsid w:val="6FEA24DA"/>
    <w:rsid w:val="70124225"/>
    <w:rsid w:val="707943B4"/>
    <w:rsid w:val="718304F0"/>
    <w:rsid w:val="71CE58C0"/>
    <w:rsid w:val="738844E4"/>
    <w:rsid w:val="73A3131E"/>
    <w:rsid w:val="73FC458A"/>
    <w:rsid w:val="740C62FA"/>
    <w:rsid w:val="74566390"/>
    <w:rsid w:val="74D5034D"/>
    <w:rsid w:val="75E1612D"/>
    <w:rsid w:val="75F95482"/>
    <w:rsid w:val="76C64DAA"/>
    <w:rsid w:val="77B80B76"/>
    <w:rsid w:val="78031871"/>
    <w:rsid w:val="781E7A08"/>
    <w:rsid w:val="783224F8"/>
    <w:rsid w:val="79EF1AFD"/>
    <w:rsid w:val="7AD1051F"/>
    <w:rsid w:val="7B362A78"/>
    <w:rsid w:val="7BAC2D3A"/>
    <w:rsid w:val="7BC65BA9"/>
    <w:rsid w:val="7C5238E1"/>
    <w:rsid w:val="7C8458D0"/>
    <w:rsid w:val="7D6C09D3"/>
    <w:rsid w:val="7D7E7702"/>
    <w:rsid w:val="7DA261A2"/>
    <w:rsid w:val="7E09286B"/>
    <w:rsid w:val="7E9006F1"/>
    <w:rsid w:val="7EBB39C0"/>
    <w:rsid w:val="7F1430D0"/>
    <w:rsid w:val="7FD76B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2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Lines="0" w:after="260" w:afterLines="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</w:rPr>
  </w:style>
  <w:style w:type="paragraph" w:styleId="5">
    <w:name w:val="toc 2"/>
    <w:basedOn w:val="1"/>
    <w:next w:val="1"/>
    <w:qFormat/>
    <w:uiPriority w:val="0"/>
    <w:pPr>
      <w:widowControl/>
      <w:spacing w:after="100" w:line="276" w:lineRule="auto"/>
      <w:ind w:left="220"/>
      <w:jc w:val="left"/>
    </w:pPr>
    <w:rPr>
      <w:rFonts w:ascii="Times New Roman" w:hAnsi="Times New Roman" w:eastAsia="宋体" w:cs="Times New Roman"/>
      <w:kern w:val="0"/>
      <w:sz w:val="22"/>
    </w:rPr>
  </w:style>
  <w:style w:type="paragraph" w:styleId="6">
    <w:name w:val="Plain Text"/>
    <w:basedOn w:val="1"/>
    <w:unhideWhenUsed/>
    <w:qFormat/>
    <w:uiPriority w:val="99"/>
    <w:pPr>
      <w:keepNext w:val="0"/>
      <w:keepLines w:val="0"/>
      <w:widowControl w:val="0"/>
      <w:suppressLineNumbers w:val="0"/>
      <w:adjustRightInd/>
      <w:snapToGrid/>
      <w:spacing w:after="0" w:afterAutospacing="0"/>
      <w:jc w:val="both"/>
    </w:pPr>
    <w:rPr>
      <w:rFonts w:hint="eastAsia" w:ascii="宋体" w:hAnsi="Courier New" w:eastAsia="宋体" w:cs="Times New Roman"/>
      <w:snapToGrid/>
      <w:kern w:val="2"/>
      <w:sz w:val="21"/>
      <w:szCs w:val="21"/>
      <w:lang w:val="en-US" w:eastAsia="zh-CN" w:bidi="ar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rPr>
      <w:sz w:val="24"/>
    </w:rPr>
  </w:style>
  <w:style w:type="paragraph" w:styleId="9">
    <w:name w:val="Body Text First Indent"/>
    <w:basedOn w:val="4"/>
    <w:qFormat/>
    <w:uiPriority w:val="0"/>
    <w:pPr>
      <w:spacing w:line="360" w:lineRule="auto"/>
      <w:ind w:firstLine="420" w:firstLineChars="100"/>
    </w:pPr>
    <w:rPr>
      <w:szCs w:val="28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customStyle="1" w:styleId="14">
    <w:name w:val="font51"/>
    <w:basedOn w:val="12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paragraph" w:customStyle="1" w:styleId="15">
    <w:name w:val="p0"/>
    <w:basedOn w:val="1"/>
    <w:qFormat/>
    <w:uiPriority w:val="0"/>
    <w:rPr>
      <w:rFonts w:ascii="Times New Roman" w:hAnsi="Times New Roman" w:eastAsia="宋体" w:cs="Times New Roman"/>
      <w:szCs w:val="21"/>
    </w:rPr>
  </w:style>
  <w:style w:type="paragraph" w:customStyle="1" w:styleId="16">
    <w:name w:val="p16"/>
    <w:basedOn w:val="1"/>
    <w:qFormat/>
    <w:uiPriority w:val="0"/>
    <w:rPr>
      <w:rFonts w:ascii="Times New Roman" w:hAnsi="Times New Roman" w:eastAsia="宋体" w:cs="Times New Roman"/>
      <w:szCs w:val="21"/>
    </w:rPr>
  </w:style>
  <w:style w:type="paragraph" w:customStyle="1" w:styleId="17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customStyle="1" w:styleId="18">
    <w:name w:val="Table Paragraph"/>
    <w:basedOn w:val="1"/>
    <w:qFormat/>
    <w:uiPriority w:val="1"/>
    <w:pPr>
      <w:autoSpaceDE w:val="0"/>
      <w:autoSpaceDN w:val="0"/>
      <w:spacing w:line="284" w:lineRule="exact"/>
      <w:ind w:left="107"/>
      <w:jc w:val="left"/>
    </w:pPr>
    <w:rPr>
      <w:rFonts w:ascii="宋体" w:hAnsi="宋体" w:eastAsia="宋体" w:cs="宋体"/>
      <w:kern w:val="0"/>
      <w:sz w:val="22"/>
    </w:rPr>
  </w:style>
  <w:style w:type="table" w:customStyle="1" w:styleId="19">
    <w:name w:val="Table Normal"/>
    <w:unhideWhenUsed/>
    <w:qFormat/>
    <w:uiPriority w:val="2"/>
    <w:pPr>
      <w:widowControl w:val="0"/>
      <w:autoSpaceDE w:val="0"/>
      <w:autoSpaceDN w:val="0"/>
    </w:pPr>
    <w:rPr>
      <w:rFonts w:eastAsiaTheme="minorEastAsia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段"/>
    <w:basedOn w:val="1"/>
    <w:qFormat/>
    <w:uiPriority w:val="0"/>
    <w:pPr>
      <w:tabs>
        <w:tab w:val="center" w:pos="4201"/>
        <w:tab w:val="right" w:leader="dot" w:pos="9298"/>
      </w:tabs>
      <w:autoSpaceDE w:val="0"/>
      <w:autoSpaceDN w:val="0"/>
      <w:spacing w:beforeLines="0" w:afterLines="0"/>
      <w:ind w:firstLine="420" w:firstLineChars="200"/>
    </w:pPr>
    <w:rPr>
      <w:rFonts w:hint="eastAsia" w:ascii="宋体" w:hAnsi="Times New Roman" w:eastAsia="宋体" w:cs="Times New Roman"/>
      <w:kern w:val="0"/>
      <w:sz w:val="21"/>
    </w:rPr>
  </w:style>
  <w:style w:type="character" w:customStyle="1" w:styleId="21">
    <w:name w:val="font0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2">
    <w:name w:val="font6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23">
    <w:name w:val="列表段落1"/>
    <w:basedOn w:val="1"/>
    <w:qFormat/>
    <w:uiPriority w:val="34"/>
    <w:pPr>
      <w:ind w:firstLine="420" w:firstLineChars="200"/>
    </w:pPr>
  </w:style>
  <w:style w:type="paragraph" w:customStyle="1" w:styleId="2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character" w:customStyle="1" w:styleId="25">
    <w:name w:val="NormalCharacter"/>
    <w:link w:val="1"/>
    <w:semiHidden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6">
    <w:name w:val="标题 1 Char1"/>
    <w:qFormat/>
    <w:uiPriority w:val="0"/>
    <w:rPr>
      <w:rFonts w:ascii="Times New Roman" w:hAnsi="Times New Roman" w:eastAsia="宋体" w:cs="Times New Roman"/>
      <w:b/>
      <w:bCs/>
      <w:kern w:val="44"/>
      <w:sz w:val="32"/>
      <w:szCs w:val="44"/>
    </w:rPr>
  </w:style>
  <w:style w:type="paragraph" w:customStyle="1" w:styleId="27">
    <w:name w:val="_Style 1"/>
    <w:basedOn w:val="1"/>
    <w:qFormat/>
    <w:uiPriority w:val="34"/>
    <w:pPr>
      <w:ind w:firstLine="420" w:firstLineChars="200"/>
    </w:pPr>
  </w:style>
  <w:style w:type="paragraph" w:customStyle="1" w:styleId="28">
    <w:name w:val="列出段落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29">
    <w:name w:val="List Paragraph1"/>
    <w:basedOn w:val="1"/>
    <w:qFormat/>
    <w:uiPriority w:val="99"/>
    <w:pPr>
      <w:widowControl w:val="0"/>
      <w:ind w:firstLine="420" w:firstLineChars="200"/>
      <w:jc w:val="both"/>
    </w:pPr>
    <w:rPr>
      <w:rFonts w:ascii="Times New Roman" w:hAnsi="Times New Roman"/>
    </w:rPr>
  </w:style>
  <w:style w:type="character" w:customStyle="1" w:styleId="30">
    <w:name w:val="fontstyle01"/>
    <w:qFormat/>
    <w:uiPriority w:val="0"/>
    <w:rPr>
      <w:rFonts w:hint="eastAsia" w:ascii="宋体" w:hAnsi="宋体" w:eastAsia="宋体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808</Words>
  <Characters>837</Characters>
  <Lines>0</Lines>
  <Paragraphs>0</Paragraphs>
  <TotalTime>4</TotalTime>
  <ScaleCrop>false</ScaleCrop>
  <LinksUpToDate>false</LinksUpToDate>
  <CharactersWithSpaces>894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2022-08-30T03:12:00Z</dcterms:created>
  <dc:creator>Lenovo</dc:creator>
  <cp:lastModifiedBy>茉晴</cp:lastModifiedBy>
  <cp:lastPrinted>2026-08-26T02:09:00Z</cp:lastPrinted>
  <dcterms:modified xsi:type="dcterms:W3CDTF">2026-09-18T07:26:39Z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F494A0F38D754290A7272E289738372E</vt:lpwstr>
  </property>
  <property fmtid="{D5CDD505-2E9C-101B-9397-08002B2CF9AE}" pid="4" name="KSOTemplateDocerSaveRecord">
    <vt:lpwstr>eyJoZGlkIjoiNDQ2NTJlMjg5NzdhY2FkYzcxNjRlY2IyMmYzZDYxNGMiLCJ1c2VySWQiOiI0MDQ5MDgzNDMifQ==</vt:lpwstr>
  </property>
</Properties>
</file>