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F2F12">
      <w:pPr>
        <w:spacing w:line="720" w:lineRule="auto"/>
        <w:jc w:val="center"/>
        <w:rPr>
          <w:rStyle w:val="14"/>
          <w:rFonts w:hint="eastAsia" w:ascii="宋体" w:hAnsi="宋体" w:eastAsia="宋体" w:cs="宋体"/>
          <w:b/>
          <w:color w:val="000000"/>
          <w:kern w:val="2"/>
          <w:sz w:val="32"/>
          <w:szCs w:val="32"/>
          <w:lang w:val="en-US" w:eastAsia="zh-CN" w:bidi="ar-SA"/>
        </w:rPr>
      </w:pPr>
      <w:r>
        <w:rPr>
          <w:rStyle w:val="14"/>
          <w:rFonts w:hint="eastAsia" w:ascii="宋体" w:hAnsi="宋体" w:eastAsia="宋体" w:cs="宋体"/>
          <w:b/>
          <w:color w:val="000000"/>
          <w:kern w:val="2"/>
          <w:sz w:val="32"/>
          <w:szCs w:val="32"/>
          <w:lang w:val="en-US" w:eastAsia="zh-CN" w:bidi="ar-SA"/>
        </w:rPr>
        <w:t xml:space="preserve"> 评审方法和程序</w:t>
      </w:r>
    </w:p>
    <w:p w14:paraId="3762FF33">
      <w:pPr>
        <w:spacing w:line="360" w:lineRule="auto"/>
        <w:jc w:val="center"/>
        <w:rPr>
          <w:rFonts w:hint="eastAsia" w:ascii="宋体" w:hAnsi="宋体" w:eastAsia="宋体" w:cs="宋体"/>
          <w:b/>
          <w:color w:val="000000"/>
          <w:sz w:val="44"/>
          <w:highlight w:val="none"/>
        </w:rPr>
      </w:pPr>
    </w:p>
    <w:p w14:paraId="364D322B">
      <w:pPr>
        <w:pStyle w:val="13"/>
        <w:spacing w:line="440" w:lineRule="exact"/>
        <w:ind w:firstLine="643" w:firstLineChars="200"/>
        <w:rPr>
          <w:rStyle w:val="14"/>
          <w:rFonts w:hint="eastAsia" w:ascii="宋体" w:hAnsi="宋体" w:cs="宋体"/>
          <w:b/>
          <w:bCs w:val="0"/>
          <w:color w:val="000000"/>
          <w:spacing w:val="0"/>
          <w:sz w:val="32"/>
          <w:szCs w:val="32"/>
        </w:rPr>
      </w:pPr>
      <w:r>
        <w:rPr>
          <w:rStyle w:val="14"/>
          <w:rFonts w:hint="eastAsia" w:ascii="宋体" w:hAnsi="宋体" w:cs="宋体"/>
          <w:b/>
          <w:bCs w:val="0"/>
          <w:color w:val="000000"/>
          <w:spacing w:val="0"/>
          <w:sz w:val="32"/>
          <w:szCs w:val="32"/>
          <w:lang w:val="en-US" w:eastAsia="zh-CN"/>
        </w:rPr>
        <w:t>1.综合</w:t>
      </w:r>
      <w:r>
        <w:rPr>
          <w:rStyle w:val="14"/>
          <w:rFonts w:hint="eastAsia" w:ascii="宋体" w:hAnsi="宋体" w:cs="宋体"/>
          <w:b/>
          <w:bCs w:val="0"/>
          <w:color w:val="000000"/>
          <w:spacing w:val="0"/>
          <w:sz w:val="32"/>
          <w:szCs w:val="32"/>
        </w:rPr>
        <w:t>评标法</w:t>
      </w:r>
    </w:p>
    <w:p w14:paraId="654CA069">
      <w:pPr>
        <w:pStyle w:val="13"/>
        <w:numPr>
          <w:ilvl w:val="0"/>
          <w:numId w:val="0"/>
        </w:numPr>
        <w:spacing w:line="440" w:lineRule="exact"/>
        <w:ind w:firstLine="680" w:firstLineChars="20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1）综合评标法是指以供应商采购资格审查表合格通过，并以商务响应表、企业资质等级、业绩、产品质量、企业信誉、技术要求、服务方案、价格为主要因素确定成交供应商的评审方法。即评委小组应当从企业资质、维保技术要求、服务业绩、技术方案、服务方案、报价价格均能满足比选文件实质性响应要求的服务商中，按照综合比分由高到低的顺序遴选成交候选人。</w:t>
      </w:r>
    </w:p>
    <w:p w14:paraId="464CDB3B">
      <w:pPr>
        <w:pStyle w:val="13"/>
        <w:numPr>
          <w:ilvl w:val="0"/>
          <w:numId w:val="0"/>
        </w:numPr>
        <w:spacing w:line="440" w:lineRule="exact"/>
        <w:ind w:firstLine="680" w:firstLineChars="20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（2）在本项目比选采购过程中，</w:t>
      </w:r>
      <w:r>
        <w:rPr>
          <w:rFonts w:hint="eastAsia" w:ascii="仿宋_GB2312" w:hAnsi="仿宋_GB2312" w:eastAsia="仿宋_GB2312" w:cs="仿宋_GB2312"/>
          <w:sz w:val="32"/>
          <w:szCs w:val="32"/>
          <w:highlight w:val="none"/>
        </w:rPr>
        <w:t>按照综合得分从高到低排序推荐候选供应商。综合得分相同，投标报价低者优先；综合得分与投标报价均相同，技术评审得分高者优先。</w:t>
      </w:r>
    </w:p>
    <w:p w14:paraId="51004520">
      <w:pPr>
        <w:pStyle w:val="13"/>
        <w:numPr>
          <w:ilvl w:val="0"/>
          <w:numId w:val="0"/>
        </w:numPr>
        <w:spacing w:line="440" w:lineRule="exact"/>
        <w:ind w:firstLine="680" w:firstLineChars="200"/>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（3）若因特殊原因放弃中标或因不可抗力提出不能履行合同，可依评标排名次序依次递补为中标人。</w:t>
      </w:r>
    </w:p>
    <w:p w14:paraId="1DF86701">
      <w:pPr>
        <w:pStyle w:val="13"/>
        <w:numPr>
          <w:ilvl w:val="0"/>
          <w:numId w:val="0"/>
        </w:numPr>
        <w:spacing w:line="440" w:lineRule="exact"/>
        <w:ind w:firstLine="680" w:firstLineChars="200"/>
        <w:rPr>
          <w:rFonts w:hint="eastAsia" w:ascii="仿宋" w:hAnsi="仿宋" w:eastAsia="仿宋" w:cs="仿宋"/>
          <w:color w:val="000000"/>
          <w:kern w:val="0"/>
          <w:sz w:val="29"/>
          <w:szCs w:val="29"/>
          <w:highlight w:val="none"/>
          <w:lang w:val="en-US" w:eastAsia="zh-CN"/>
        </w:rPr>
      </w:pPr>
      <w:r>
        <w:rPr>
          <w:rFonts w:hint="eastAsia" w:ascii="仿宋_GB2312" w:hAnsi="仿宋_GB2312" w:eastAsia="仿宋_GB2312" w:cs="仿宋_GB2312"/>
          <w:color w:val="000000"/>
          <w:kern w:val="0"/>
          <w:sz w:val="32"/>
          <w:szCs w:val="32"/>
          <w:highlight w:val="none"/>
          <w:lang w:val="en-US" w:eastAsia="zh-CN"/>
        </w:rPr>
        <w:t>（4）为保证服务质量，各报名单位必须进行合理报价，如出现明显低于市场价的恶意竞价行为，经核实后将列入黑名单，今后不再接受该单位任何报价行为。</w:t>
      </w:r>
    </w:p>
    <w:p w14:paraId="5AA382AC">
      <w:pPr>
        <w:pStyle w:val="13"/>
        <w:spacing w:line="440" w:lineRule="exact"/>
        <w:ind w:firstLine="643" w:firstLineChars="200"/>
        <w:rPr>
          <w:rStyle w:val="14"/>
          <w:rFonts w:hint="eastAsia" w:ascii="宋体" w:hAnsi="宋体" w:cs="宋体"/>
          <w:b/>
          <w:bCs w:val="0"/>
          <w:color w:val="000000"/>
          <w:spacing w:val="0"/>
          <w:sz w:val="32"/>
          <w:szCs w:val="32"/>
        </w:rPr>
      </w:pPr>
      <w:r>
        <w:rPr>
          <w:rStyle w:val="14"/>
          <w:rFonts w:hint="eastAsia" w:ascii="宋体" w:hAnsi="宋体" w:cs="宋体"/>
          <w:b/>
          <w:bCs w:val="0"/>
          <w:color w:val="000000"/>
          <w:spacing w:val="0"/>
          <w:sz w:val="32"/>
          <w:szCs w:val="32"/>
          <w:lang w:val="en-US" w:eastAsia="zh-CN"/>
        </w:rPr>
        <w:t>2.</w:t>
      </w:r>
      <w:r>
        <w:rPr>
          <w:rStyle w:val="14"/>
          <w:rFonts w:hint="eastAsia" w:ascii="宋体" w:hAnsi="宋体" w:cs="宋体"/>
          <w:b/>
          <w:bCs w:val="0"/>
          <w:color w:val="000000"/>
          <w:spacing w:val="0"/>
          <w:sz w:val="32"/>
          <w:szCs w:val="32"/>
        </w:rPr>
        <w:t xml:space="preserve">重新开展采购活动 </w:t>
      </w:r>
    </w:p>
    <w:p w14:paraId="61946255">
      <w:pPr>
        <w:keepNext w:val="0"/>
        <w:keepLines w:val="0"/>
        <w:pageBreakBefore w:val="0"/>
        <w:widowControl/>
        <w:kinsoku/>
        <w:wordWrap/>
        <w:overflowPunct/>
        <w:topLinePunct w:val="0"/>
        <w:autoSpaceDE/>
        <w:autoSpaceDN/>
        <w:bidi w:val="0"/>
        <w:adjustRightInd/>
        <w:snapToGrid/>
        <w:spacing w:line="440" w:lineRule="exact"/>
        <w:ind w:firstLine="680" w:firstLineChars="200"/>
        <w:textAlignment w:val="auto"/>
        <w:rPr>
          <w:rFonts w:hint="eastAsia" w:ascii="仿宋_GB2312" w:hAnsi="仿宋_GB2312" w:eastAsia="仿宋_GB2312" w:cs="仿宋_GB2312"/>
          <w:bCs/>
          <w:color w:val="000000"/>
          <w:spacing w:val="10"/>
          <w:kern w:val="0"/>
          <w:sz w:val="32"/>
          <w:szCs w:val="32"/>
          <w:highlight w:val="none"/>
          <w:lang w:val="en-US" w:eastAsia="zh-CN" w:bidi="ar-SA"/>
        </w:rPr>
      </w:pPr>
      <w:r>
        <w:rPr>
          <w:rFonts w:hint="eastAsia" w:ascii="仿宋_GB2312" w:hAnsi="仿宋_GB2312" w:eastAsia="仿宋_GB2312" w:cs="仿宋_GB2312"/>
          <w:bCs/>
          <w:color w:val="000000"/>
          <w:spacing w:val="10"/>
          <w:kern w:val="0"/>
          <w:sz w:val="32"/>
          <w:szCs w:val="32"/>
          <w:highlight w:val="none"/>
          <w:lang w:val="en-US" w:eastAsia="zh-CN" w:bidi="ar-SA"/>
        </w:rPr>
        <w:t>出现下列情形之一的，采购机构应当终止比选采购活动，发布项目终止公告并说明原因，重新开展采购活动：</w:t>
      </w:r>
    </w:p>
    <w:p w14:paraId="61156AE6">
      <w:pPr>
        <w:keepNext w:val="0"/>
        <w:keepLines w:val="0"/>
        <w:pageBreakBefore w:val="0"/>
        <w:widowControl/>
        <w:kinsoku/>
        <w:wordWrap/>
        <w:overflowPunct/>
        <w:topLinePunct w:val="0"/>
        <w:autoSpaceDE/>
        <w:autoSpaceDN/>
        <w:bidi w:val="0"/>
        <w:adjustRightInd/>
        <w:snapToGrid/>
        <w:spacing w:line="440" w:lineRule="exact"/>
        <w:ind w:firstLine="680" w:firstLineChars="200"/>
        <w:textAlignment w:val="auto"/>
        <w:rPr>
          <w:rFonts w:hint="eastAsia" w:ascii="仿宋_GB2312" w:hAnsi="仿宋_GB2312" w:eastAsia="仿宋_GB2312" w:cs="仿宋_GB2312"/>
          <w:bCs/>
          <w:color w:val="000000"/>
          <w:spacing w:val="10"/>
          <w:kern w:val="0"/>
          <w:sz w:val="32"/>
          <w:szCs w:val="32"/>
          <w:highlight w:val="none"/>
          <w:lang w:val="en-US" w:eastAsia="zh-CN" w:bidi="ar-SA"/>
        </w:rPr>
      </w:pPr>
      <w:r>
        <w:rPr>
          <w:rFonts w:hint="eastAsia" w:ascii="仿宋_GB2312" w:hAnsi="仿宋_GB2312" w:eastAsia="仿宋_GB2312" w:cs="仿宋_GB2312"/>
          <w:bCs/>
          <w:color w:val="000000"/>
          <w:spacing w:val="10"/>
          <w:kern w:val="0"/>
          <w:sz w:val="32"/>
          <w:szCs w:val="32"/>
          <w:highlight w:val="none"/>
          <w:lang w:val="en-US" w:eastAsia="zh-CN" w:bidi="ar-SA"/>
        </w:rPr>
        <w:t>（1）因情况变化，不再符合规定的综合比选采购方式适用情形的；</w:t>
      </w:r>
    </w:p>
    <w:p w14:paraId="5698E92D">
      <w:pPr>
        <w:keepNext w:val="0"/>
        <w:keepLines w:val="0"/>
        <w:pageBreakBefore w:val="0"/>
        <w:widowControl/>
        <w:kinsoku/>
        <w:wordWrap/>
        <w:overflowPunct/>
        <w:topLinePunct w:val="0"/>
        <w:autoSpaceDE/>
        <w:autoSpaceDN/>
        <w:bidi w:val="0"/>
        <w:adjustRightInd/>
        <w:snapToGrid/>
        <w:spacing w:line="440" w:lineRule="exact"/>
        <w:ind w:firstLine="680" w:firstLineChars="200"/>
        <w:textAlignment w:val="auto"/>
        <w:rPr>
          <w:rFonts w:hint="eastAsia" w:ascii="仿宋_GB2312" w:hAnsi="仿宋_GB2312" w:eastAsia="仿宋_GB2312" w:cs="仿宋_GB2312"/>
          <w:bCs/>
          <w:color w:val="000000"/>
          <w:spacing w:val="10"/>
          <w:kern w:val="0"/>
          <w:sz w:val="32"/>
          <w:szCs w:val="32"/>
          <w:highlight w:val="none"/>
          <w:lang w:val="en-US" w:eastAsia="zh-CN" w:bidi="ar-SA"/>
        </w:rPr>
      </w:pPr>
      <w:r>
        <w:rPr>
          <w:rFonts w:hint="eastAsia" w:ascii="仿宋_GB2312" w:hAnsi="仿宋_GB2312" w:eastAsia="仿宋_GB2312" w:cs="仿宋_GB2312"/>
          <w:bCs/>
          <w:color w:val="000000"/>
          <w:spacing w:val="10"/>
          <w:kern w:val="0"/>
          <w:sz w:val="32"/>
          <w:szCs w:val="32"/>
          <w:highlight w:val="none"/>
          <w:lang w:val="en-US" w:eastAsia="zh-CN" w:bidi="ar-SA"/>
        </w:rPr>
        <w:t>（2）出现影响采购公正的违法、违规行为的；</w:t>
      </w:r>
    </w:p>
    <w:p w14:paraId="4C1EB210">
      <w:pPr>
        <w:keepNext w:val="0"/>
        <w:keepLines w:val="0"/>
        <w:pageBreakBefore w:val="0"/>
        <w:widowControl/>
        <w:kinsoku/>
        <w:wordWrap/>
        <w:overflowPunct/>
        <w:topLinePunct w:val="0"/>
        <w:autoSpaceDE/>
        <w:autoSpaceDN/>
        <w:bidi w:val="0"/>
        <w:adjustRightInd/>
        <w:snapToGrid/>
        <w:spacing w:line="440" w:lineRule="exact"/>
        <w:ind w:firstLine="680" w:firstLineChars="200"/>
        <w:textAlignment w:val="auto"/>
        <w:rPr>
          <w:rFonts w:hint="eastAsia" w:ascii="仿宋_GB2312" w:hAnsi="仿宋_GB2312" w:eastAsia="仿宋_GB2312" w:cs="仿宋_GB2312"/>
          <w:bCs/>
          <w:color w:val="000000"/>
          <w:spacing w:val="10"/>
          <w:kern w:val="0"/>
          <w:sz w:val="32"/>
          <w:szCs w:val="32"/>
          <w:highlight w:val="none"/>
          <w:lang w:val="en-US" w:eastAsia="zh-CN" w:bidi="ar-SA"/>
        </w:rPr>
      </w:pPr>
      <w:r>
        <w:rPr>
          <w:rFonts w:hint="eastAsia" w:ascii="仿宋_GB2312" w:hAnsi="仿宋_GB2312" w:eastAsia="仿宋_GB2312" w:cs="仿宋_GB2312"/>
          <w:bCs/>
          <w:color w:val="000000"/>
          <w:spacing w:val="10"/>
          <w:kern w:val="0"/>
          <w:sz w:val="32"/>
          <w:szCs w:val="32"/>
          <w:highlight w:val="none"/>
          <w:lang w:val="en-US" w:eastAsia="zh-CN" w:bidi="ar-SA"/>
        </w:rPr>
        <w:t>（3）在采购过程中符合要求的供应商或者报价未超过采购预算的供应商不足3家的。</w:t>
      </w:r>
    </w:p>
    <w:p w14:paraId="712CF4E4">
      <w:pPr>
        <w:spacing w:line="360" w:lineRule="auto"/>
        <w:rPr>
          <w:rFonts w:hint="eastAsia" w:ascii="仿宋" w:hAnsi="仿宋" w:eastAsia="仿宋" w:cs="仿宋"/>
          <w:color w:val="000000"/>
          <w:kern w:val="0"/>
          <w:sz w:val="29"/>
          <w:szCs w:val="29"/>
        </w:rPr>
      </w:pPr>
    </w:p>
    <w:p w14:paraId="317B7590">
      <w:pPr>
        <w:keepNext w:val="0"/>
        <w:keepLines w:val="0"/>
        <w:widowControl/>
        <w:suppressLineNumbers w:val="0"/>
        <w:jc w:val="center"/>
        <w:textAlignment w:val="center"/>
        <w:rPr>
          <w:rFonts w:hint="eastAsia" w:ascii="仿宋_GB2312" w:hAnsi="仿宋_GB2312" w:eastAsia="仿宋_GB2312" w:cs="仿宋_GB2312"/>
          <w:b/>
          <w:bCs/>
          <w:spacing w:val="25"/>
          <w:sz w:val="36"/>
          <w:szCs w:val="36"/>
          <w:lang w:val="en-US" w:eastAsia="zh-CN"/>
        </w:rPr>
      </w:pPr>
      <w:r>
        <w:rPr>
          <w:rFonts w:hint="eastAsia" w:ascii="仿宋_GB2312" w:hAnsi="仿宋_GB2312" w:eastAsia="仿宋_GB2312" w:cs="仿宋_GB2312"/>
          <w:b/>
          <w:bCs/>
          <w:spacing w:val="25"/>
          <w:sz w:val="36"/>
          <w:szCs w:val="36"/>
          <w:lang w:val="en-US" w:eastAsia="zh-CN"/>
        </w:rPr>
        <w:t>采购需求</w:t>
      </w:r>
    </w:p>
    <w:p w14:paraId="1F72B001">
      <w:pPr>
        <w:shd w:val="clear"/>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一、采购清单</w:t>
      </w:r>
    </w:p>
    <w:tbl>
      <w:tblPr>
        <w:tblStyle w:val="10"/>
        <w:tblW w:w="760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5"/>
        <w:gridCol w:w="3631"/>
        <w:gridCol w:w="1562"/>
        <w:gridCol w:w="1409"/>
      </w:tblGrid>
      <w:tr w14:paraId="4DC6D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98D0">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3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D631">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设备名称</w:t>
            </w:r>
          </w:p>
        </w:tc>
        <w:tc>
          <w:tcPr>
            <w:tcW w:w="1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B34A">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数量</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2E6B4">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单位</w:t>
            </w:r>
          </w:p>
        </w:tc>
      </w:tr>
      <w:tr w14:paraId="79B6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B52F">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3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EF2D">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医用创口冲洗机</w:t>
            </w:r>
          </w:p>
        </w:tc>
        <w:tc>
          <w:tcPr>
            <w:tcW w:w="1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8CBC">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ADBF">
            <w:pPr>
              <w:keepNext w:val="0"/>
              <w:keepLines w:val="0"/>
              <w:widowControl/>
              <w:suppressLineNumbers w:val="0"/>
              <w:shd w:val="clear"/>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台</w:t>
            </w:r>
          </w:p>
        </w:tc>
      </w:tr>
    </w:tbl>
    <w:p w14:paraId="770019C5">
      <w:pPr>
        <w:pStyle w:val="3"/>
        <w:pageBreakBefore w:val="0"/>
        <w:widowControl w:val="0"/>
        <w:shd w:val="clear"/>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二、设备参数要</w:t>
      </w:r>
      <w:bookmarkStart w:id="0" w:name="_Toc446926729"/>
      <w:r>
        <w:rPr>
          <w:rFonts w:hint="eastAsia" w:ascii="仿宋_GB2312" w:hAnsi="仿宋_GB2312" w:eastAsia="仿宋_GB2312" w:cs="仿宋_GB2312"/>
          <w:sz w:val="28"/>
          <w:szCs w:val="28"/>
          <w:lang w:val="en-US" w:eastAsia="zh-CN"/>
        </w:rPr>
        <w:t>求</w:t>
      </w:r>
      <w:bookmarkEnd w:id="0"/>
    </w:p>
    <w:tbl>
      <w:tblPr>
        <w:tblStyle w:val="10"/>
        <w:tblW w:w="9664" w:type="dxa"/>
        <w:tblInd w:w="-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9"/>
        <w:gridCol w:w="8635"/>
      </w:tblGrid>
      <w:tr w14:paraId="0A4AE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32AA">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序号</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4028">
            <w:pPr>
              <w:keepNext w:val="0"/>
              <w:keepLines w:val="0"/>
              <w:widowControl/>
              <w:suppressLineNumbers w:val="0"/>
              <w:shd w:val="clear"/>
              <w:jc w:val="center"/>
              <w:textAlignment w:val="center"/>
              <w:rPr>
                <w:rFonts w:hint="eastAsia" w:ascii="仿宋_GB2312" w:hAnsi="仿宋_GB2312" w:eastAsia="仿宋_GB2312" w:cs="仿宋_GB2312"/>
                <w:b/>
                <w:bCs/>
                <w:i w:val="0"/>
                <w:iCs w:val="0"/>
                <w:color w:val="000000"/>
                <w:sz w:val="24"/>
                <w:szCs w:val="24"/>
                <w:u w:val="none"/>
                <w:lang w:val="en-US"/>
              </w:rPr>
            </w:pPr>
            <w:r>
              <w:rPr>
                <w:rFonts w:hint="eastAsia" w:ascii="仿宋_GB2312" w:hAnsi="仿宋_GB2312" w:eastAsia="仿宋_GB2312" w:cs="仿宋_GB2312"/>
                <w:b/>
                <w:bCs/>
                <w:i w:val="0"/>
                <w:iCs w:val="0"/>
                <w:color w:val="000000"/>
                <w:kern w:val="0"/>
                <w:sz w:val="24"/>
                <w:szCs w:val="24"/>
                <w:u w:val="none"/>
                <w:lang w:val="en-US" w:eastAsia="zh-CN" w:bidi="ar"/>
              </w:rPr>
              <w:t>技术要求</w:t>
            </w:r>
          </w:p>
        </w:tc>
      </w:tr>
      <w:tr w14:paraId="5133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1C94">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D915">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机型安装模式：壁挂式</w:t>
            </w:r>
          </w:p>
        </w:tc>
      </w:tr>
      <w:tr w14:paraId="7803A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8984">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F078">
            <w:pPr>
              <w:keepNext w:val="0"/>
              <w:keepLines w:val="0"/>
              <w:widowControl/>
              <w:suppressLineNumbers w:val="0"/>
              <w:shd w:val="clear"/>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二类医疗器械，具备有效医疗器械注册证，适用范围包含创口冲洗，可用于动物致伤（犬、猫咬伤抓伤）创面冲洗。</w:t>
            </w:r>
          </w:p>
        </w:tc>
      </w:tr>
      <w:tr w14:paraId="067B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4230F">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66BE">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清水冲洗功能：使用</w:t>
            </w:r>
            <w:r>
              <w:rPr>
                <w:rFonts w:hint="eastAsia" w:ascii="仿宋_GB2312" w:hAnsi="仿宋_GB2312" w:eastAsia="仿宋_GB2312" w:cs="仿宋_GB2312"/>
                <w:i w:val="0"/>
                <w:iCs w:val="0"/>
                <w:color w:val="auto"/>
                <w:kern w:val="0"/>
                <w:sz w:val="24"/>
                <w:szCs w:val="24"/>
                <w:u w:val="none"/>
                <w:lang w:val="en-US" w:eastAsia="zh-CN" w:bidi="ar"/>
              </w:rPr>
              <w:t>压力可调的清水冲洗伤</w:t>
            </w:r>
            <w:r>
              <w:rPr>
                <w:rFonts w:hint="eastAsia" w:ascii="仿宋_GB2312" w:hAnsi="仿宋_GB2312" w:eastAsia="仿宋_GB2312" w:cs="仿宋_GB2312"/>
                <w:i w:val="0"/>
                <w:iCs w:val="0"/>
                <w:color w:val="000000"/>
                <w:kern w:val="0"/>
                <w:sz w:val="24"/>
                <w:szCs w:val="24"/>
                <w:u w:val="none"/>
                <w:lang w:val="en-US" w:eastAsia="zh-CN" w:bidi="ar"/>
              </w:rPr>
              <w:t>口。</w:t>
            </w:r>
          </w:p>
        </w:tc>
      </w:tr>
      <w:tr w14:paraId="505A7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E471">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4DAC">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清水冲洗加热功能：使用清水冲洗伤口时，可实现清水加热功能。</w:t>
            </w:r>
          </w:p>
        </w:tc>
      </w:tr>
      <w:tr w14:paraId="5E7B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1274">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2039">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清洗液冲洗功能： 使用清洗液冲洗喷洒伤口。</w:t>
            </w:r>
          </w:p>
        </w:tc>
      </w:tr>
      <w:tr w14:paraId="27BE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43681">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9E1A">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工作模式至少包括：手动冲洗、自动冲洗、交替冲洗功能。支持清水冲洗和清洗液冲洗在预设的程序下自动交替冲洗；</w:t>
            </w:r>
            <w:r>
              <w:rPr>
                <w:rStyle w:val="16"/>
                <w:rFonts w:hint="eastAsia" w:ascii="仿宋_GB2312" w:hAnsi="仿宋_GB2312" w:eastAsia="仿宋_GB2312" w:cs="仿宋_GB2312"/>
                <w:color w:val="auto"/>
                <w:sz w:val="24"/>
                <w:szCs w:val="24"/>
                <w:lang w:val="en-US" w:eastAsia="zh-CN" w:bidi="ar"/>
              </w:rPr>
              <w:t>支持伤口持续冲洗15分钟以上，满足《狂犬病暴露预防处置工作规范》伤口处置要求。</w:t>
            </w:r>
          </w:p>
        </w:tc>
      </w:tr>
      <w:tr w14:paraId="6A822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DCF8">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8761">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支持打印创口冲洗记录单，记录单应包含冲洗开始和结束时间；支持自定义设置并打印医疗机构名称。</w:t>
            </w:r>
          </w:p>
        </w:tc>
      </w:tr>
      <w:tr w14:paraId="37C5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7206">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DED0">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4寸以上触摸显示屏，可显示和设置冲洗流量及清水冲洗温度；可显示及设置工作模式，显示当前模式的时间。</w:t>
            </w:r>
          </w:p>
        </w:tc>
      </w:tr>
      <w:tr w14:paraId="16184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DAB0">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0B42">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清水冲洗性能指标:清水流量在350 ml/min～1000 ml/min范围内可调，清水最大流量时扬程≥1600mm,</w:t>
            </w:r>
          </w:p>
        </w:tc>
      </w:tr>
      <w:tr w14:paraId="465E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74A6">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0E25">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设备具备清水加温功能；冲洗液出口温度可调节，清水温度可在26 ℃～36 ℃范围内可调。</w:t>
            </w:r>
          </w:p>
        </w:tc>
      </w:tr>
      <w:tr w14:paraId="4A9B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34F3">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24AE">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清洗液冲洗性能指标：清洗液流量≥100 ml/min；清洗液扬程≥800mm</w:t>
            </w:r>
          </w:p>
        </w:tc>
      </w:tr>
      <w:tr w14:paraId="16F83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E2E3B">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79AC">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支持暂停冲洗功能</w:t>
            </w:r>
          </w:p>
        </w:tc>
      </w:tr>
      <w:tr w14:paraId="163E4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68B4">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2183">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具备维护提醒功能</w:t>
            </w:r>
          </w:p>
        </w:tc>
      </w:tr>
      <w:tr w14:paraId="60256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F21B">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22AE">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具备自清洁功能，对管路进行清洗</w:t>
            </w:r>
          </w:p>
        </w:tc>
      </w:tr>
      <w:tr w14:paraId="4EDAB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621A">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0103">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▲具备超温预警</w:t>
            </w:r>
          </w:p>
        </w:tc>
      </w:tr>
      <w:tr w14:paraId="2C864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EDA7">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1BB4">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▲支持冲洗过程中冲洗面积调节</w:t>
            </w:r>
          </w:p>
        </w:tc>
      </w:tr>
      <w:tr w14:paraId="31204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0131">
            <w:pPr>
              <w:keepNext w:val="0"/>
              <w:keepLines w:val="0"/>
              <w:widowControl/>
              <w:suppressLineNumbers w:val="0"/>
              <w:shd w:val="clear"/>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17</w:t>
            </w:r>
          </w:p>
        </w:tc>
        <w:tc>
          <w:tcPr>
            <w:tcW w:w="8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D5CD">
            <w:pPr>
              <w:keepNext w:val="0"/>
              <w:keepLines w:val="0"/>
              <w:widowControl/>
              <w:suppressLineNumbers w:val="0"/>
              <w:shd w:val="clear"/>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▲产品使用年限≥5年</w:t>
            </w:r>
          </w:p>
        </w:tc>
      </w:tr>
    </w:tbl>
    <w:p w14:paraId="4D97BD1D">
      <w:pPr>
        <w:pStyle w:val="3"/>
        <w:pageBreakBefore w:val="0"/>
        <w:widowControl w:val="0"/>
        <w:shd w:val="clear"/>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三、设备配置清单</w:t>
      </w:r>
    </w:p>
    <w:tbl>
      <w:tblPr>
        <w:tblStyle w:val="10"/>
        <w:tblpPr w:leftFromText="180" w:rightFromText="180" w:vertAnchor="text" w:horzAnchor="page" w:tblpX="1433" w:tblpY="343"/>
        <w:tblOverlap w:val="never"/>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5"/>
        <w:gridCol w:w="1952"/>
        <w:gridCol w:w="3630"/>
      </w:tblGrid>
      <w:tr w14:paraId="7F11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trPr>
        <w:tc>
          <w:tcPr>
            <w:tcW w:w="4115" w:type="dxa"/>
            <w:vAlign w:val="center"/>
          </w:tcPr>
          <w:p w14:paraId="1DB14497">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配  置</w:t>
            </w:r>
          </w:p>
        </w:tc>
        <w:tc>
          <w:tcPr>
            <w:tcW w:w="1952" w:type="dxa"/>
            <w:vAlign w:val="center"/>
          </w:tcPr>
          <w:p w14:paraId="5B4199D5">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数量</w:t>
            </w:r>
          </w:p>
        </w:tc>
        <w:tc>
          <w:tcPr>
            <w:tcW w:w="3630" w:type="dxa"/>
            <w:vAlign w:val="center"/>
          </w:tcPr>
          <w:p w14:paraId="4F583C4E">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单位</w:t>
            </w:r>
          </w:p>
        </w:tc>
      </w:tr>
      <w:tr w14:paraId="3811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4115" w:type="dxa"/>
            <w:vAlign w:val="center"/>
          </w:tcPr>
          <w:p w14:paraId="3F07CA31">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冲洗机主机</w:t>
            </w:r>
          </w:p>
        </w:tc>
        <w:tc>
          <w:tcPr>
            <w:tcW w:w="1952" w:type="dxa"/>
            <w:vAlign w:val="center"/>
          </w:tcPr>
          <w:p w14:paraId="480C8AF3">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630" w:type="dxa"/>
            <w:vAlign w:val="center"/>
          </w:tcPr>
          <w:p w14:paraId="6044EBC7">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台</w:t>
            </w:r>
          </w:p>
        </w:tc>
      </w:tr>
      <w:tr w14:paraId="5C05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trPr>
        <w:tc>
          <w:tcPr>
            <w:tcW w:w="4115" w:type="dxa"/>
            <w:vAlign w:val="center"/>
          </w:tcPr>
          <w:p w14:paraId="3975A71B">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lang w:val="en-US" w:eastAsia="zh-CN"/>
              </w:rPr>
              <w:t>冲洗池</w:t>
            </w:r>
          </w:p>
        </w:tc>
        <w:tc>
          <w:tcPr>
            <w:tcW w:w="1952" w:type="dxa"/>
            <w:vAlign w:val="center"/>
          </w:tcPr>
          <w:p w14:paraId="5CBA8492">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630" w:type="dxa"/>
            <w:vAlign w:val="center"/>
          </w:tcPr>
          <w:p w14:paraId="056345A1">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台</w:t>
            </w:r>
          </w:p>
        </w:tc>
      </w:tr>
      <w:tr w14:paraId="01FF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trPr>
        <w:tc>
          <w:tcPr>
            <w:tcW w:w="4115" w:type="dxa"/>
            <w:vAlign w:val="center"/>
          </w:tcPr>
          <w:p w14:paraId="41CA2DF4">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lang w:val="en-US" w:eastAsia="zh-CN"/>
              </w:rPr>
              <w:t>冲洗机专用打印纸</w:t>
            </w:r>
          </w:p>
        </w:tc>
        <w:tc>
          <w:tcPr>
            <w:tcW w:w="1952" w:type="dxa"/>
            <w:vAlign w:val="center"/>
          </w:tcPr>
          <w:p w14:paraId="40791310">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3630" w:type="dxa"/>
            <w:vAlign w:val="center"/>
          </w:tcPr>
          <w:p w14:paraId="4C92525C">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卷</w:t>
            </w:r>
          </w:p>
        </w:tc>
      </w:tr>
      <w:tr w14:paraId="730E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trPr>
        <w:tc>
          <w:tcPr>
            <w:tcW w:w="4115" w:type="dxa"/>
            <w:vAlign w:val="center"/>
          </w:tcPr>
          <w:p w14:paraId="01C9EDC1">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lang w:val="en-US" w:eastAsia="zh-CN"/>
              </w:rPr>
              <w:t>保险管</w:t>
            </w:r>
          </w:p>
        </w:tc>
        <w:tc>
          <w:tcPr>
            <w:tcW w:w="1952" w:type="dxa"/>
            <w:vAlign w:val="center"/>
          </w:tcPr>
          <w:p w14:paraId="7032EC08">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630" w:type="dxa"/>
            <w:vAlign w:val="center"/>
          </w:tcPr>
          <w:p w14:paraId="22C09D04">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个</w:t>
            </w:r>
          </w:p>
        </w:tc>
      </w:tr>
      <w:tr w14:paraId="59FC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4115" w:type="dxa"/>
            <w:vAlign w:val="center"/>
          </w:tcPr>
          <w:p w14:paraId="5EA5BD44">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lang w:val="en-US" w:eastAsia="zh-CN"/>
              </w:rPr>
              <w:t xml:space="preserve">设备安装包 </w:t>
            </w:r>
          </w:p>
        </w:tc>
        <w:tc>
          <w:tcPr>
            <w:tcW w:w="1952" w:type="dxa"/>
            <w:vAlign w:val="center"/>
          </w:tcPr>
          <w:p w14:paraId="4A45382D">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630" w:type="dxa"/>
            <w:vAlign w:val="center"/>
          </w:tcPr>
          <w:p w14:paraId="22C77228">
            <w:pPr>
              <w:keepNext w:val="0"/>
              <w:keepLines w:val="0"/>
              <w:suppressLineNumbers w:val="0"/>
              <w:shd w:val="clear"/>
              <w:spacing w:before="0" w:beforeAutospacing="0" w:after="0" w:afterAutospacing="0" w:line="460" w:lineRule="exact"/>
              <w:ind w:left="0" w:right="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套</w:t>
            </w:r>
          </w:p>
        </w:tc>
      </w:tr>
    </w:tbl>
    <w:p w14:paraId="4D963260">
      <w:pPr>
        <w:shd w:val="clear"/>
        <w:bidi w:val="0"/>
        <w:jc w:val="left"/>
        <w:rPr>
          <w:rFonts w:hint="eastAsia" w:ascii="仿宋_GB2312" w:hAnsi="仿宋_GB2312" w:eastAsia="仿宋_GB2312" w:cs="仿宋_GB2312"/>
          <w:b/>
          <w:bCs/>
          <w:color w:val="FF0000"/>
          <w:sz w:val="32"/>
          <w:szCs w:val="32"/>
          <w:shd w:val="clear" w:color="auto" w:fill="auto"/>
          <w:lang w:val="en-US" w:eastAsia="zh-CN"/>
        </w:rPr>
      </w:pPr>
    </w:p>
    <w:p w14:paraId="04E1CF9C">
      <w:pPr>
        <w:shd w:val="clea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四、商务要求</w:t>
      </w:r>
    </w:p>
    <w:p w14:paraId="454D50BD">
      <w:pPr>
        <w:shd w:val="clea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（1）以上设备清单价格包括主件及零部件的供应、配置、运输、设计制造及安装（院方指定地点）、调试、培训、备品备件、售后服务等所有含税费用。并提供5年质保。</w:t>
      </w:r>
    </w:p>
    <w:p w14:paraId="269CD9DC">
      <w:pPr>
        <w:shd w:val="clea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（2）设备如需接入院内系统，须开放数据，免接入费用。</w:t>
      </w:r>
    </w:p>
    <w:p w14:paraId="39B81C60">
      <w:pPr>
        <w:shd w:val="clea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（3）供应商保证其出售的设备是原厂生产的、全新的、未使用过的（包括零部件），生产日期应在自合同签署之日往前推算6个月内，符合原厂质量检测标准（以说明书为准）。</w:t>
      </w:r>
    </w:p>
    <w:p w14:paraId="1BAB2802">
      <w:pPr>
        <w:shd w:val="clea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（4）交货地点：保亭黎族苗族自治县人民医院</w:t>
      </w:r>
    </w:p>
    <w:p w14:paraId="398ECF67">
      <w:pPr>
        <w:shd w:val="clear"/>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sz w:val="28"/>
          <w:szCs w:val="28"/>
          <w:lang w:val="en-US" w:eastAsia="zh-CN"/>
        </w:rPr>
        <w:t>（5）项目完成时间（服务期限）：合同签订后10日内。</w:t>
      </w:r>
    </w:p>
    <w:p w14:paraId="6273FEBC">
      <w:pPr>
        <w:spacing w:line="360" w:lineRule="auto"/>
        <w:rPr>
          <w:rFonts w:hint="eastAsia" w:ascii="仿宋_GB2312" w:hAnsi="仿宋_GB2312" w:eastAsia="仿宋_GB2312" w:cs="仿宋_GB2312"/>
          <w:b w:val="0"/>
          <w:bCs w:val="0"/>
          <w:color w:val="000000"/>
          <w:sz w:val="30"/>
          <w:szCs w:val="30"/>
        </w:rPr>
      </w:pPr>
    </w:p>
    <w:p w14:paraId="22EB1037">
      <w:pPr>
        <w:spacing w:line="360" w:lineRule="auto"/>
        <w:rPr>
          <w:rFonts w:hint="eastAsia" w:ascii="仿宋_GB2312" w:hAnsi="仿宋_GB2312" w:eastAsia="仿宋_GB2312" w:cs="仿宋_GB2312"/>
          <w:b w:val="0"/>
          <w:bCs w:val="0"/>
          <w:color w:val="000000"/>
          <w:sz w:val="30"/>
          <w:szCs w:val="30"/>
          <w:lang w:eastAsia="zh-CN"/>
        </w:rPr>
      </w:pPr>
      <w:r>
        <w:rPr>
          <w:rFonts w:hint="eastAsia" w:ascii="仿宋_GB2312" w:hAnsi="仿宋_GB2312" w:eastAsia="仿宋_GB2312" w:cs="仿宋_GB2312"/>
          <w:b w:val="0"/>
          <w:bCs w:val="0"/>
          <w:color w:val="000000"/>
          <w:sz w:val="30"/>
          <w:szCs w:val="30"/>
        </w:rPr>
        <w:t>附表1</w:t>
      </w:r>
      <w:r>
        <w:rPr>
          <w:rFonts w:hint="eastAsia" w:ascii="仿宋_GB2312" w:hAnsi="仿宋_GB2312" w:eastAsia="仿宋_GB2312" w:cs="仿宋_GB2312"/>
          <w:b w:val="0"/>
          <w:bCs w:val="0"/>
          <w:color w:val="000000"/>
          <w:sz w:val="30"/>
          <w:szCs w:val="30"/>
          <w:lang w:eastAsia="zh-CN"/>
        </w:rPr>
        <w:t>：</w:t>
      </w:r>
    </w:p>
    <w:p w14:paraId="2B1930DE">
      <w:pPr>
        <w:spacing w:line="720" w:lineRule="auto"/>
        <w:jc w:val="center"/>
        <w:rPr>
          <w:rStyle w:val="14"/>
          <w:rFonts w:hint="eastAsia" w:ascii="仿宋_GB2312" w:hAnsi="仿宋_GB2312" w:eastAsia="仿宋_GB2312" w:cs="仿宋_GB2312"/>
          <w:b/>
          <w:color w:val="000000"/>
          <w:kern w:val="2"/>
          <w:sz w:val="32"/>
          <w:szCs w:val="32"/>
          <w:lang w:val="en-US" w:eastAsia="zh-CN" w:bidi="ar-SA"/>
        </w:rPr>
      </w:pPr>
      <w:r>
        <w:rPr>
          <w:rStyle w:val="14"/>
          <w:rFonts w:hint="eastAsia" w:ascii="仿宋_GB2312" w:hAnsi="仿宋_GB2312" w:eastAsia="仿宋_GB2312" w:cs="仿宋_GB2312"/>
          <w:b/>
          <w:color w:val="000000"/>
          <w:kern w:val="2"/>
          <w:sz w:val="32"/>
          <w:szCs w:val="32"/>
          <w:lang w:val="en-US" w:eastAsia="zh-CN" w:bidi="ar-SA"/>
        </w:rPr>
        <w:t>资格审查表</w:t>
      </w:r>
    </w:p>
    <w:p w14:paraId="0F9795D9">
      <w:pPr>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Style w:val="14"/>
          <w:rFonts w:hint="default" w:ascii="宋体" w:hAnsi="宋体" w:eastAsia="宋体" w:cs="宋体"/>
          <w:b/>
          <w:color w:val="000000"/>
          <w:kern w:val="2"/>
          <w:sz w:val="32"/>
          <w:szCs w:val="32"/>
          <w:lang w:val="en-US" w:eastAsia="zh-CN" w:bidi="ar-SA"/>
        </w:rPr>
      </w:pPr>
      <w:r>
        <w:rPr>
          <w:rFonts w:hint="eastAsia" w:ascii="仿宋_GB2312" w:hAnsi="仿宋_GB2312" w:eastAsia="仿宋_GB2312" w:cs="仿宋_GB2312"/>
          <w:bCs w:val="0"/>
          <w:color w:val="000000"/>
          <w:spacing w:val="0"/>
          <w:kern w:val="0"/>
          <w:sz w:val="30"/>
          <w:szCs w:val="30"/>
          <w:lang w:val="en-US" w:eastAsia="zh-CN" w:bidi="ar-SA"/>
        </w:rPr>
        <w:t>项目名称：</w:t>
      </w:r>
      <w:r>
        <w:rPr>
          <w:rStyle w:val="14"/>
          <w:rFonts w:hint="eastAsia" w:ascii="仿宋_GB2312" w:hAnsi="仿宋_GB2312" w:eastAsia="仿宋_GB2312" w:cs="仿宋_GB2312"/>
          <w:b w:val="0"/>
          <w:bCs w:val="0"/>
          <w:color w:val="auto"/>
          <w:sz w:val="32"/>
          <w:szCs w:val="32"/>
          <w:highlight w:val="none"/>
          <w:lang w:val="en-US" w:eastAsia="zh-CN"/>
        </w:rPr>
        <w:t>医用创口冲洗机采购项目</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6122"/>
        <w:gridCol w:w="756"/>
      </w:tblGrid>
      <w:tr w14:paraId="7D06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644" w:type="dxa"/>
            <w:tcBorders>
              <w:top w:val="single" w:color="auto" w:sz="4" w:space="0"/>
              <w:left w:val="single" w:color="auto" w:sz="4" w:space="0"/>
              <w:bottom w:val="single" w:color="auto" w:sz="4" w:space="0"/>
              <w:right w:val="single" w:color="auto" w:sz="4" w:space="0"/>
            </w:tcBorders>
            <w:noWrap w:val="0"/>
            <w:vAlign w:val="center"/>
          </w:tcPr>
          <w:p w14:paraId="0C5473BF">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bCs/>
                <w:sz w:val="24"/>
                <w:szCs w:val="24"/>
              </w:rPr>
              <w:t>评审因素</w:t>
            </w:r>
          </w:p>
        </w:tc>
        <w:tc>
          <w:tcPr>
            <w:tcW w:w="6122" w:type="dxa"/>
            <w:tcBorders>
              <w:top w:val="single" w:color="auto" w:sz="4" w:space="0"/>
              <w:left w:val="single" w:color="auto" w:sz="4" w:space="0"/>
              <w:bottom w:val="single" w:color="auto" w:sz="4" w:space="0"/>
              <w:right w:val="single" w:color="auto" w:sz="4" w:space="0"/>
            </w:tcBorders>
            <w:noWrap w:val="0"/>
            <w:vAlign w:val="center"/>
          </w:tcPr>
          <w:p w14:paraId="5D511C46">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bCs/>
                <w:sz w:val="24"/>
                <w:szCs w:val="24"/>
              </w:rPr>
              <w:t>评审标准</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55614819">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bCs/>
                <w:sz w:val="24"/>
                <w:szCs w:val="24"/>
              </w:rPr>
              <w:t>投标人</w:t>
            </w:r>
          </w:p>
        </w:tc>
      </w:tr>
      <w:tr w14:paraId="7E9A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right w:val="single" w:color="auto" w:sz="4" w:space="0"/>
            </w:tcBorders>
            <w:shd w:val="clear" w:color="auto" w:fill="auto"/>
            <w:noWrap w:val="0"/>
            <w:vAlign w:val="center"/>
          </w:tcPr>
          <w:p w14:paraId="673D03E4">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主体资格</w:t>
            </w:r>
          </w:p>
        </w:tc>
        <w:tc>
          <w:tcPr>
            <w:tcW w:w="6122" w:type="dxa"/>
            <w:tcBorders>
              <w:top w:val="single" w:color="auto" w:sz="4" w:space="0"/>
              <w:left w:val="single" w:color="auto" w:sz="4" w:space="0"/>
              <w:right w:val="single" w:color="auto" w:sz="4" w:space="0"/>
            </w:tcBorders>
            <w:shd w:val="clear" w:color="auto" w:fill="auto"/>
            <w:noWrap w:val="0"/>
            <w:vAlign w:val="center"/>
          </w:tcPr>
          <w:p w14:paraId="1E824A08">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highlight w:val="yellow"/>
                <w:lang w:val="en-US" w:eastAsia="zh-CN"/>
              </w:rPr>
            </w:pPr>
            <w:r>
              <w:rPr>
                <w:rStyle w:val="14"/>
                <w:rFonts w:hint="eastAsia" w:ascii="仿宋_GB2312" w:hAnsi="仿宋_GB2312" w:eastAsia="仿宋_GB2312" w:cs="仿宋_GB2312"/>
                <w:b w:val="0"/>
                <w:bCs w:val="0"/>
                <w:color w:val="auto"/>
                <w:sz w:val="24"/>
                <w:szCs w:val="24"/>
                <w:highlight w:val="none"/>
                <w:lang w:val="en-US" w:eastAsia="zh-CN"/>
              </w:rPr>
              <w:t>在中华人民共和国注册的、具有独立承担民事责任能力（提供有效的营业执照复印件加盖公章）</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5B59EE25">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b/>
                <w:color w:val="000000"/>
                <w:sz w:val="24"/>
                <w:szCs w:val="21"/>
              </w:rPr>
            </w:pPr>
          </w:p>
        </w:tc>
      </w:tr>
      <w:tr w14:paraId="4E7B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right w:val="single" w:color="auto" w:sz="4" w:space="0"/>
            </w:tcBorders>
            <w:shd w:val="clear" w:color="auto" w:fill="auto"/>
            <w:noWrap w:val="0"/>
            <w:vAlign w:val="center"/>
          </w:tcPr>
          <w:p w14:paraId="56690C63">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信用记录</w:t>
            </w:r>
          </w:p>
        </w:tc>
        <w:tc>
          <w:tcPr>
            <w:tcW w:w="6122" w:type="dxa"/>
            <w:tcBorders>
              <w:top w:val="single" w:color="auto" w:sz="4" w:space="0"/>
              <w:left w:val="single" w:color="auto" w:sz="4" w:space="0"/>
              <w:right w:val="single" w:color="auto" w:sz="4" w:space="0"/>
            </w:tcBorders>
            <w:shd w:val="clear" w:color="auto" w:fill="auto"/>
            <w:noWrap w:val="0"/>
            <w:vAlign w:val="center"/>
          </w:tcPr>
          <w:p w14:paraId="21BA35F3">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0"/>
                <w:sz w:val="24"/>
                <w:szCs w:val="24"/>
                <w:lang w:val="en-US" w:eastAsia="zh-CN" w:bidi="ar"/>
              </w:rPr>
              <w:t>在 “信用中国” 网站、中国政府采购网未被列入失信被执行人、</w:t>
            </w:r>
            <w:r>
              <w:rPr>
                <w:rFonts w:hint="eastAsia" w:ascii="仿宋_GB2312" w:hAnsi="仿宋_GB2312" w:eastAsia="仿宋_GB2312" w:cs="仿宋_GB2312"/>
                <w:kern w:val="0"/>
                <w:sz w:val="24"/>
                <w:szCs w:val="24"/>
                <w:highlight w:val="none"/>
                <w:lang w:val="en-US" w:eastAsia="zh-CN" w:bidi="ar"/>
              </w:rPr>
              <w:t>重大税收违法案件当事人名单</w:t>
            </w:r>
            <w:r>
              <w:rPr>
                <w:rFonts w:hint="eastAsia" w:ascii="仿宋_GB2312" w:hAnsi="仿宋_GB2312" w:eastAsia="仿宋_GB2312" w:cs="仿宋_GB2312"/>
                <w:kern w:val="0"/>
                <w:sz w:val="24"/>
                <w:szCs w:val="24"/>
                <w:lang w:val="en-US" w:eastAsia="zh-CN" w:bidi="ar"/>
              </w:rPr>
              <w:t>、政府采购严重违法失信行为记录名单。</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4350453C">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b/>
                <w:color w:val="000000"/>
                <w:sz w:val="24"/>
                <w:szCs w:val="21"/>
              </w:rPr>
            </w:pPr>
          </w:p>
        </w:tc>
      </w:tr>
      <w:tr w14:paraId="42BD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left w:val="single" w:color="auto" w:sz="4" w:space="0"/>
              <w:bottom w:val="single" w:color="auto" w:sz="4" w:space="0"/>
              <w:right w:val="single" w:color="auto" w:sz="4" w:space="0"/>
            </w:tcBorders>
            <w:noWrap w:val="0"/>
            <w:vAlign w:val="center"/>
          </w:tcPr>
          <w:p w14:paraId="3D06022A">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医疗器械资质</w:t>
            </w:r>
          </w:p>
        </w:tc>
        <w:tc>
          <w:tcPr>
            <w:tcW w:w="6122" w:type="dxa"/>
            <w:tcBorders>
              <w:left w:val="single" w:color="auto" w:sz="4" w:space="0"/>
              <w:bottom w:val="single" w:color="auto" w:sz="4" w:space="0"/>
              <w:right w:val="single" w:color="auto" w:sz="4" w:space="0"/>
            </w:tcBorders>
            <w:noWrap w:val="0"/>
            <w:vAlign w:val="center"/>
          </w:tcPr>
          <w:p w14:paraId="6D9C0AF1">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供应商具备第二类医疗器械经营备案凭证、</w:t>
            </w:r>
            <w:r>
              <w:rPr>
                <w:rStyle w:val="14"/>
                <w:rFonts w:hint="eastAsia" w:ascii="仿宋_GB2312" w:hAnsi="仿宋_GB2312" w:eastAsia="仿宋_GB2312" w:cs="仿宋_GB2312"/>
                <w:b w:val="0"/>
                <w:bCs w:val="0"/>
                <w:color w:val="auto"/>
                <w:sz w:val="24"/>
                <w:szCs w:val="24"/>
                <w:highlight w:val="none"/>
                <w:lang w:val="en-US" w:eastAsia="zh-CN"/>
              </w:rPr>
              <w:t>医疗器械生产许可证</w:t>
            </w:r>
            <w:r>
              <w:rPr>
                <w:rFonts w:hint="eastAsia" w:ascii="仿宋_GB2312" w:hAnsi="仿宋_GB2312" w:eastAsia="仿宋_GB2312" w:cs="仿宋_GB2312"/>
                <w:kern w:val="0"/>
                <w:sz w:val="24"/>
                <w:szCs w:val="24"/>
                <w:lang w:val="en-US" w:eastAsia="zh-CN" w:bidi="ar"/>
              </w:rPr>
              <w:t>或医疗器械经营许可证；投标产品具备有效的第二类医疗器械注册证。</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4A553F18">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000000"/>
                <w:sz w:val="24"/>
                <w:szCs w:val="21"/>
              </w:rPr>
            </w:pPr>
          </w:p>
        </w:tc>
      </w:tr>
      <w:tr w14:paraId="4857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bottom w:val="single" w:color="auto" w:sz="4" w:space="0"/>
              <w:right w:val="single" w:color="auto" w:sz="4" w:space="0"/>
            </w:tcBorders>
            <w:noWrap w:val="0"/>
            <w:vAlign w:val="center"/>
          </w:tcPr>
          <w:p w14:paraId="788AC877">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无重大违法记录</w:t>
            </w:r>
          </w:p>
        </w:tc>
        <w:tc>
          <w:tcPr>
            <w:tcW w:w="6122" w:type="dxa"/>
            <w:tcBorders>
              <w:top w:val="single" w:color="auto" w:sz="4" w:space="0"/>
              <w:left w:val="single" w:color="auto" w:sz="4" w:space="0"/>
              <w:bottom w:val="single" w:color="auto" w:sz="4" w:space="0"/>
              <w:right w:val="single" w:color="auto" w:sz="4" w:space="0"/>
            </w:tcBorders>
            <w:noWrap w:val="0"/>
            <w:vAlign w:val="center"/>
          </w:tcPr>
          <w:p w14:paraId="27D5D728">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提供近三年内，在经营活动中没有重大违法记录声明函。</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04D03E66">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000000"/>
                <w:sz w:val="24"/>
                <w:szCs w:val="21"/>
              </w:rPr>
            </w:pPr>
          </w:p>
        </w:tc>
      </w:tr>
      <w:tr w14:paraId="7B6A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bottom w:val="single" w:color="auto" w:sz="4" w:space="0"/>
              <w:right w:val="single" w:color="auto" w:sz="4" w:space="0"/>
            </w:tcBorders>
            <w:noWrap w:val="0"/>
            <w:vAlign w:val="center"/>
          </w:tcPr>
          <w:p w14:paraId="56BFFE43">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投标响应要求</w:t>
            </w:r>
          </w:p>
        </w:tc>
        <w:tc>
          <w:tcPr>
            <w:tcW w:w="6122" w:type="dxa"/>
            <w:tcBorders>
              <w:top w:val="single" w:color="auto" w:sz="4" w:space="0"/>
              <w:left w:val="single" w:color="auto" w:sz="4" w:space="0"/>
              <w:bottom w:val="single" w:color="auto" w:sz="4" w:space="0"/>
              <w:right w:val="single" w:color="auto" w:sz="4" w:space="0"/>
            </w:tcBorders>
            <w:noWrap w:val="0"/>
            <w:vAlign w:val="center"/>
          </w:tcPr>
          <w:p w14:paraId="138E4585">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对本项目全部采购内容整体响应，无拆分投标。</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727569A5">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000000"/>
                <w:sz w:val="24"/>
                <w:szCs w:val="21"/>
                <w:lang w:eastAsia="zh-CN"/>
              </w:rPr>
            </w:pPr>
          </w:p>
        </w:tc>
      </w:tr>
      <w:tr w14:paraId="6CD1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bottom w:val="single" w:color="auto" w:sz="4" w:space="0"/>
              <w:right w:val="single" w:color="auto" w:sz="4" w:space="0"/>
            </w:tcBorders>
            <w:noWrap w:val="0"/>
            <w:vAlign w:val="center"/>
          </w:tcPr>
          <w:p w14:paraId="48C82930">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联合体</w:t>
            </w:r>
          </w:p>
        </w:tc>
        <w:tc>
          <w:tcPr>
            <w:tcW w:w="6122" w:type="dxa"/>
            <w:tcBorders>
              <w:top w:val="single" w:color="auto" w:sz="4" w:space="0"/>
              <w:left w:val="single" w:color="auto" w:sz="4" w:space="0"/>
              <w:bottom w:val="single" w:color="auto" w:sz="4" w:space="0"/>
              <w:right w:val="single" w:color="auto" w:sz="4" w:space="0"/>
            </w:tcBorders>
            <w:noWrap w:val="0"/>
            <w:vAlign w:val="center"/>
          </w:tcPr>
          <w:p w14:paraId="6AF02AC9">
            <w:pPr>
              <w:keepNext w:val="0"/>
              <w:keepLines w:val="0"/>
              <w:widowControl/>
              <w:suppressLineNumbers w:val="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本项目不接受联合体投标。</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14B3BB60">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000000"/>
                <w:sz w:val="24"/>
                <w:szCs w:val="21"/>
              </w:rPr>
            </w:pPr>
          </w:p>
        </w:tc>
      </w:tr>
      <w:tr w14:paraId="5118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bottom w:val="single" w:color="auto" w:sz="4" w:space="0"/>
              <w:right w:val="single" w:color="auto" w:sz="4" w:space="0"/>
            </w:tcBorders>
            <w:noWrap w:val="0"/>
            <w:vAlign w:val="center"/>
          </w:tcPr>
          <w:p w14:paraId="65C898FA">
            <w:pPr>
              <w:keepNext w:val="0"/>
              <w:keepLines w:val="0"/>
              <w:widowControl/>
              <w:suppressLineNumbers w:val="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0"/>
                <w:sz w:val="24"/>
                <w:szCs w:val="24"/>
                <w:lang w:val="en-US" w:eastAsia="zh-CN" w:bidi="ar"/>
              </w:rPr>
              <w:t>报价限价</w:t>
            </w:r>
          </w:p>
        </w:tc>
        <w:tc>
          <w:tcPr>
            <w:tcW w:w="6122" w:type="dxa"/>
            <w:tcBorders>
              <w:top w:val="single" w:color="auto" w:sz="4" w:space="0"/>
              <w:left w:val="single" w:color="auto" w:sz="4" w:space="0"/>
              <w:bottom w:val="single" w:color="auto" w:sz="4" w:space="0"/>
              <w:right w:val="single" w:color="auto" w:sz="4" w:space="0"/>
            </w:tcBorders>
            <w:noWrap w:val="0"/>
            <w:vAlign w:val="center"/>
          </w:tcPr>
          <w:p w14:paraId="55973281">
            <w:pPr>
              <w:keepNext w:val="0"/>
              <w:keepLines w:val="0"/>
              <w:widowControl/>
              <w:suppressLineNumbers w:val="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0"/>
                <w:sz w:val="24"/>
                <w:szCs w:val="24"/>
                <w:lang w:val="en-US" w:eastAsia="zh-CN" w:bidi="ar"/>
              </w:rPr>
              <w:t>投标总报价≤最高限价 3.16 万元。</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3C9C99DD">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auto"/>
                <w:sz w:val="24"/>
                <w:szCs w:val="21"/>
              </w:rPr>
            </w:pPr>
          </w:p>
        </w:tc>
      </w:tr>
      <w:tr w14:paraId="265D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7E4C4C">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其它</w:t>
            </w:r>
          </w:p>
        </w:tc>
        <w:tc>
          <w:tcPr>
            <w:tcW w:w="612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EA6AA0">
            <w:pPr>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无其它无效投标认定条件</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67050C39">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right"/>
              <w:textAlignment w:val="auto"/>
              <w:outlineLvl w:val="0"/>
              <w:rPr>
                <w:rFonts w:hint="eastAsia" w:ascii="仿宋_GB2312" w:hAnsi="宋体" w:eastAsia="仿宋_GB2312" w:cs="宋体"/>
                <w:color w:val="auto"/>
                <w:sz w:val="24"/>
                <w:szCs w:val="21"/>
              </w:rPr>
            </w:pPr>
          </w:p>
        </w:tc>
      </w:tr>
      <w:tr w14:paraId="3E49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66" w:type="dxa"/>
            <w:gridSpan w:val="2"/>
            <w:tcBorders>
              <w:top w:val="single" w:color="auto" w:sz="4" w:space="0"/>
              <w:left w:val="single" w:color="auto" w:sz="4" w:space="0"/>
              <w:bottom w:val="single" w:color="auto" w:sz="4" w:space="0"/>
              <w:right w:val="single" w:color="auto" w:sz="4" w:space="0"/>
            </w:tcBorders>
            <w:noWrap w:val="0"/>
            <w:vAlign w:val="center"/>
          </w:tcPr>
          <w:p w14:paraId="361A9244">
            <w:pPr>
              <w:pStyle w:val="9"/>
              <w:keepNext w:val="0"/>
              <w:keepLines w:val="0"/>
              <w:pageBreakBefore w:val="0"/>
              <w:widowControl/>
              <w:kinsoku/>
              <w:wordWrap/>
              <w:overflowPunct/>
              <w:topLinePunct w:val="0"/>
              <w:bidi w:val="0"/>
              <w:adjustRightInd/>
              <w:snapToGrid w:val="0"/>
              <w:spacing w:line="240" w:lineRule="auto"/>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仿宋_GB2312" w:hAnsi="仿宋_GB2312" w:eastAsia="仿宋_GB2312" w:cs="仿宋_GB2312"/>
                <w:sz w:val="24"/>
                <w:szCs w:val="24"/>
                <w:lang w:val="en-US" w:eastAsia="zh-CN"/>
              </w:rPr>
              <w:t>结论</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13FE428F">
            <w:pPr>
              <w:keepNext w:val="0"/>
              <w:keepLines w:val="0"/>
              <w:pageBreakBefore w:val="0"/>
              <w:widowControl/>
              <w:kinsoku/>
              <w:wordWrap/>
              <w:overflowPunct/>
              <w:topLinePunct w:val="0"/>
              <w:bidi w:val="0"/>
              <w:adjustRightInd/>
              <w:snapToGrid w:val="0"/>
              <w:spacing w:beforeLines="50" w:afterLines="50" w:line="240" w:lineRule="auto"/>
              <w:ind w:left="0" w:leftChars="0" w:right="0" w:rightChars="0" w:firstLine="0" w:firstLineChars="0"/>
              <w:jc w:val="center"/>
              <w:textAlignment w:val="auto"/>
              <w:outlineLvl w:val="0"/>
              <w:rPr>
                <w:rFonts w:ascii="宋体" w:eastAsia="宋体"/>
                <w:sz w:val="21"/>
              </w:rPr>
            </w:pPr>
          </w:p>
        </w:tc>
      </w:tr>
    </w:tbl>
    <w:p w14:paraId="09FB97FA">
      <w:pPr>
        <w:keepNext w:val="0"/>
        <w:keepLines w:val="0"/>
        <w:pageBreakBefore w:val="0"/>
        <w:widowControl/>
        <w:kinsoku/>
        <w:wordWrap/>
        <w:overflowPunct/>
        <w:topLinePunct w:val="0"/>
        <w:bidi w:val="0"/>
        <w:adjustRightInd/>
        <w:spacing w:line="240" w:lineRule="auto"/>
        <w:textAlignment w:val="auto"/>
        <w:rPr>
          <w:rFonts w:hint="eastAsia" w:ascii="宋体" w:hAnsi="宋体" w:eastAsia="宋体" w:cs="宋体"/>
          <w:color w:val="000000"/>
          <w:sz w:val="24"/>
          <w:u w:val="single"/>
        </w:rPr>
      </w:pPr>
    </w:p>
    <w:p w14:paraId="2D622DA3">
      <w:pPr>
        <w:spacing w:line="480" w:lineRule="exact"/>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注：</w:t>
      </w: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在表中的各项只需填写“√/通过”或“×/不通过”。</w:t>
      </w:r>
    </w:p>
    <w:p w14:paraId="655FC038">
      <w:pPr>
        <w:spacing w:line="480" w:lineRule="exact"/>
        <w:ind w:firstLine="560" w:firstLine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在结论中按“一项否决”的原则，只有全部是√/通过的，填写“合格”；只要其中有一项是×/不通过的，填写“不合格”。</w:t>
      </w:r>
    </w:p>
    <w:p w14:paraId="2178F076">
      <w:pPr>
        <w:spacing w:line="480" w:lineRule="exact"/>
        <w:ind w:firstLine="560" w:firstLineChars="200"/>
        <w:jc w:val="both"/>
        <w:rPr>
          <w:rStyle w:val="14"/>
          <w:rFonts w:hint="eastAsia" w:ascii="仿宋_GB2312" w:hAnsi="仿宋_GB2312" w:eastAsia="仿宋_GB2312" w:cs="仿宋_GB2312"/>
          <w:color w:val="000000"/>
          <w:kern w:val="2"/>
          <w:sz w:val="28"/>
          <w:szCs w:val="28"/>
          <w:lang w:val="en-US" w:eastAsia="zh-CN" w:bidi="ar-SA"/>
        </w:rPr>
      </w:pPr>
      <w:r>
        <w:rPr>
          <w:rStyle w:val="14"/>
          <w:rFonts w:hint="eastAsia" w:ascii="仿宋_GB2312" w:hAnsi="仿宋_GB2312" w:eastAsia="仿宋_GB2312" w:cs="仿宋_GB2312"/>
          <w:color w:val="000000"/>
          <w:kern w:val="2"/>
          <w:sz w:val="28"/>
          <w:szCs w:val="28"/>
          <w:lang w:val="en-US" w:eastAsia="zh-CN" w:bidi="ar-SA"/>
        </w:rPr>
        <w:t>3.结论是合格的，才能进入下一轮；不合格的被淘汰。</w:t>
      </w:r>
    </w:p>
    <w:p w14:paraId="612458B9">
      <w:pPr>
        <w:spacing w:line="480" w:lineRule="exact"/>
        <w:ind w:firstLine="560" w:firstLineChars="200"/>
        <w:jc w:val="both"/>
        <w:rPr>
          <w:rStyle w:val="14"/>
          <w:rFonts w:hint="eastAsia" w:ascii="仿宋_GB2312" w:hAnsi="仿宋_GB2312" w:eastAsia="仿宋_GB2312" w:cs="仿宋_GB2312"/>
          <w:color w:val="000000"/>
          <w:kern w:val="2"/>
          <w:sz w:val="28"/>
          <w:szCs w:val="28"/>
          <w:lang w:val="en-US" w:eastAsia="zh-CN" w:bidi="ar-SA"/>
        </w:rPr>
      </w:pPr>
    </w:p>
    <w:p w14:paraId="37C6D0AC">
      <w:pPr>
        <w:spacing w:line="480" w:lineRule="exact"/>
        <w:ind w:firstLine="560" w:firstLineChars="200"/>
        <w:jc w:val="both"/>
        <w:rPr>
          <w:rStyle w:val="14"/>
          <w:rFonts w:hint="eastAsia" w:ascii="仿宋_GB2312" w:hAnsi="仿宋_GB2312" w:eastAsia="仿宋_GB2312" w:cs="仿宋_GB2312"/>
          <w:color w:val="000000"/>
          <w:kern w:val="2"/>
          <w:sz w:val="28"/>
          <w:szCs w:val="28"/>
          <w:lang w:val="en-US" w:eastAsia="zh-CN" w:bidi="ar-SA"/>
        </w:rPr>
      </w:pPr>
    </w:p>
    <w:p w14:paraId="16BE356D">
      <w:pPr>
        <w:spacing w:line="480" w:lineRule="exact"/>
        <w:jc w:val="left"/>
        <w:rPr>
          <w:rFonts w:hint="eastAsia" w:ascii="仿宋_GB2312" w:hAnsi="仿宋_GB2312" w:eastAsia="仿宋_GB2312" w:cs="仿宋_GB2312"/>
          <w:color w:val="000000"/>
          <w:sz w:val="28"/>
          <w:szCs w:val="28"/>
        </w:rPr>
      </w:pPr>
    </w:p>
    <w:p w14:paraId="25EF1C3F">
      <w:pPr>
        <w:spacing w:line="480" w:lineRule="exact"/>
        <w:jc w:val="left"/>
        <w:rPr>
          <w:rFonts w:hint="default" w:ascii="仿宋_GB2312" w:hAnsi="仿宋_GB2312" w:eastAsia="仿宋_GB2312" w:cs="仿宋_GB2312"/>
          <w:b w:val="0"/>
          <w:bCs w:val="0"/>
          <w:color w:val="000000"/>
          <w:sz w:val="30"/>
          <w:szCs w:val="30"/>
          <w:lang w:val="en-US"/>
        </w:rPr>
      </w:pPr>
      <w:r>
        <w:rPr>
          <w:rFonts w:hint="eastAsia" w:ascii="仿宋_GB2312" w:hAnsi="仿宋_GB2312" w:eastAsia="仿宋_GB2312" w:cs="仿宋_GB2312"/>
          <w:color w:val="000000"/>
          <w:sz w:val="28"/>
          <w:szCs w:val="28"/>
        </w:rPr>
        <w:t>评委：</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none"/>
          <w:lang w:val="en-US" w:eastAsia="zh-CN"/>
        </w:rPr>
        <w:t>监督代表：</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rPr>
        <w:t>日期</w:t>
      </w:r>
      <w:bookmarkStart w:id="1" w:name="_Toc410631198"/>
      <w:bookmarkStart w:id="2" w:name="_Toc414446034"/>
      <w:bookmarkStart w:id="3" w:name="_Toc10627"/>
      <w:r>
        <w:rPr>
          <w:rFonts w:hint="eastAsia" w:ascii="仿宋_GB2312" w:hAnsi="仿宋_GB2312" w:eastAsia="仿宋_GB2312" w:cs="仿宋_GB2312"/>
          <w:color w:val="000000"/>
          <w:sz w:val="28"/>
          <w:szCs w:val="28"/>
          <w:u w:val="single"/>
          <w:lang w:val="en-US" w:eastAsia="zh-CN"/>
        </w:rPr>
        <w:t xml:space="preserve">          </w:t>
      </w:r>
    </w:p>
    <w:p w14:paraId="221499CD">
      <w:pPr>
        <w:spacing w:line="360" w:lineRule="auto"/>
        <w:rPr>
          <w:rFonts w:hint="eastAsia" w:ascii="仿宋_GB2312" w:hAnsi="仿宋_GB2312" w:eastAsia="仿宋_GB2312" w:cs="仿宋_GB2312"/>
          <w:b w:val="0"/>
          <w:bCs w:val="0"/>
          <w:color w:val="000000"/>
          <w:sz w:val="30"/>
          <w:szCs w:val="30"/>
        </w:rPr>
      </w:pPr>
    </w:p>
    <w:p w14:paraId="508EB859">
      <w:pPr>
        <w:spacing w:line="360" w:lineRule="auto"/>
        <w:rPr>
          <w:rFonts w:hint="eastAsia" w:ascii="仿宋_GB2312" w:hAnsi="仿宋_GB2312" w:eastAsia="仿宋_GB2312" w:cs="仿宋_GB2312"/>
          <w:b w:val="0"/>
          <w:bCs w:val="0"/>
          <w:color w:val="000000"/>
          <w:sz w:val="30"/>
          <w:szCs w:val="30"/>
          <w:lang w:val="en-US" w:eastAsia="zh-CN"/>
        </w:rPr>
      </w:pPr>
      <w:r>
        <w:rPr>
          <w:rFonts w:hint="eastAsia" w:ascii="仿宋_GB2312" w:hAnsi="仿宋_GB2312" w:eastAsia="仿宋_GB2312" w:cs="仿宋_GB2312"/>
          <w:b w:val="0"/>
          <w:bCs w:val="0"/>
          <w:color w:val="000000"/>
          <w:sz w:val="30"/>
          <w:szCs w:val="30"/>
        </w:rPr>
        <w:t>附表</w:t>
      </w:r>
      <w:r>
        <w:rPr>
          <w:rFonts w:hint="eastAsia" w:ascii="仿宋_GB2312" w:hAnsi="仿宋_GB2312" w:eastAsia="仿宋_GB2312" w:cs="仿宋_GB2312"/>
          <w:b w:val="0"/>
          <w:bCs w:val="0"/>
          <w:color w:val="000000"/>
          <w:sz w:val="30"/>
          <w:szCs w:val="30"/>
          <w:lang w:val="en-US" w:eastAsia="zh-CN"/>
        </w:rPr>
        <w:t>2：</w:t>
      </w:r>
      <w:bookmarkStart w:id="4" w:name="_Toc5894"/>
      <w:bookmarkStart w:id="5" w:name="_Toc17924"/>
    </w:p>
    <w:bookmarkEnd w:id="4"/>
    <w:bookmarkEnd w:id="5"/>
    <w:p w14:paraId="51F9D4CA">
      <w:pPr>
        <w:spacing w:line="720" w:lineRule="auto"/>
        <w:jc w:val="center"/>
        <w:rPr>
          <w:rStyle w:val="14"/>
          <w:rFonts w:hint="default" w:ascii="仿宋_GB2312" w:hAnsi="仿宋_GB2312" w:eastAsia="仿宋_GB2312" w:cs="仿宋_GB2312"/>
          <w:b/>
          <w:color w:val="000000"/>
          <w:kern w:val="2"/>
          <w:sz w:val="32"/>
          <w:szCs w:val="32"/>
          <w:lang w:val="en-US" w:eastAsia="zh-CN" w:bidi="ar-SA"/>
        </w:rPr>
      </w:pPr>
      <w:r>
        <w:rPr>
          <w:rStyle w:val="14"/>
          <w:rFonts w:hint="eastAsia" w:ascii="仿宋_GB2312" w:hAnsi="仿宋_GB2312" w:eastAsia="仿宋_GB2312" w:cs="仿宋_GB2312"/>
          <w:b/>
          <w:color w:val="000000"/>
          <w:kern w:val="2"/>
          <w:sz w:val="32"/>
          <w:szCs w:val="32"/>
          <w:lang w:val="en-US" w:eastAsia="zh-CN" w:bidi="ar-SA"/>
        </w:rPr>
        <w:t>综合评分表</w:t>
      </w:r>
    </w:p>
    <w:bookmarkEnd w:id="1"/>
    <w:bookmarkEnd w:id="2"/>
    <w:bookmarkEnd w:id="3"/>
    <w:p w14:paraId="023316A8">
      <w:pPr>
        <w:pStyle w:val="7"/>
        <w:ind w:left="0" w:leftChars="0" w:firstLine="0" w:firstLineChars="0"/>
        <w:rPr>
          <w:rFonts w:hint="default" w:ascii="仿宋" w:hAnsi="仿宋" w:eastAsia="仿宋" w:cs="仿宋"/>
          <w:b w:val="0"/>
          <w:bCs w:val="0"/>
          <w:color w:val="auto"/>
          <w:sz w:val="20"/>
          <w:szCs w:val="20"/>
          <w:highlight w:val="none"/>
          <w:lang w:val="en-US" w:eastAsia="zh-CN"/>
        </w:rPr>
      </w:pPr>
      <w:r>
        <w:rPr>
          <w:rFonts w:hint="eastAsia" w:ascii="仿宋_GB2312" w:hAnsi="仿宋_GB2312" w:eastAsia="仿宋_GB2312" w:cs="仿宋_GB2312"/>
          <w:bCs w:val="0"/>
          <w:color w:val="000000"/>
          <w:spacing w:val="0"/>
          <w:kern w:val="0"/>
          <w:sz w:val="30"/>
          <w:szCs w:val="30"/>
          <w:lang w:val="en-US" w:eastAsia="zh-CN" w:bidi="ar-SA"/>
        </w:rPr>
        <w:t>项目名称：</w:t>
      </w:r>
      <w:r>
        <w:rPr>
          <w:rStyle w:val="14"/>
          <w:rFonts w:hint="eastAsia" w:ascii="仿宋_GB2312" w:hAnsi="仿宋_GB2312" w:eastAsia="仿宋_GB2312" w:cs="仿宋_GB2312"/>
          <w:b w:val="0"/>
          <w:bCs w:val="0"/>
          <w:color w:val="auto"/>
          <w:sz w:val="32"/>
          <w:szCs w:val="32"/>
          <w:highlight w:val="none"/>
          <w:lang w:val="en-US" w:eastAsia="zh-CN"/>
        </w:rPr>
        <w:t>医用创口冲洗机采购项目</w:t>
      </w:r>
      <w:r>
        <w:rPr>
          <w:rFonts w:hint="eastAsia" w:ascii="仿宋_GB2312" w:hAnsi="仿宋_GB2312" w:eastAsia="仿宋_GB2312" w:cs="仿宋_GB2312"/>
          <w:bCs w:val="0"/>
          <w:color w:val="000000"/>
          <w:spacing w:val="0"/>
          <w:kern w:val="0"/>
          <w:sz w:val="30"/>
          <w:szCs w:val="30"/>
          <w:lang w:val="en-US" w:eastAsia="zh-CN" w:bidi="ar-SA"/>
        </w:rPr>
        <w:t xml:space="preserve">    </w:t>
      </w:r>
      <w:r>
        <w:rPr>
          <w:rFonts w:hint="eastAsia" w:ascii="仿宋" w:hAnsi="仿宋" w:eastAsia="仿宋" w:cs="仿宋"/>
          <w:color w:val="auto"/>
          <w:sz w:val="20"/>
          <w:szCs w:val="21"/>
          <w:lang w:val="en-US" w:eastAsia="zh-CN"/>
        </w:rPr>
        <w:t xml:space="preserve">        </w:t>
      </w:r>
    </w:p>
    <w:tbl>
      <w:tblPr>
        <w:tblStyle w:val="10"/>
        <w:tblW w:w="8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834"/>
        <w:gridCol w:w="4784"/>
        <w:gridCol w:w="1038"/>
      </w:tblGrid>
      <w:tr w14:paraId="4B76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771" w:type="dxa"/>
            <w:vAlign w:val="center"/>
          </w:tcPr>
          <w:p w14:paraId="714FA34D">
            <w:pPr>
              <w:tabs>
                <w:tab w:val="left" w:pos="426"/>
              </w:tabs>
              <w:spacing w:line="360" w:lineRule="auto"/>
              <w:jc w:val="center"/>
              <w:rPr>
                <w:rFonts w:ascii="宋体" w:hAnsi="宋体" w:cs="宋体"/>
                <w:b/>
                <w:bCs/>
                <w:sz w:val="24"/>
                <w:szCs w:val="24"/>
              </w:rPr>
            </w:pPr>
            <w:r>
              <w:rPr>
                <w:rFonts w:hint="eastAsia" w:ascii="宋体" w:hAnsi="宋体" w:cs="宋体"/>
                <w:b/>
                <w:bCs/>
                <w:sz w:val="24"/>
                <w:szCs w:val="24"/>
              </w:rPr>
              <w:t>序号</w:t>
            </w:r>
          </w:p>
        </w:tc>
        <w:tc>
          <w:tcPr>
            <w:tcW w:w="1834" w:type="dxa"/>
            <w:vAlign w:val="center"/>
          </w:tcPr>
          <w:p w14:paraId="598C00B5">
            <w:pPr>
              <w:tabs>
                <w:tab w:val="left" w:pos="426"/>
              </w:tabs>
              <w:spacing w:line="360" w:lineRule="auto"/>
              <w:jc w:val="center"/>
              <w:rPr>
                <w:rFonts w:ascii="宋体" w:hAnsi="宋体" w:cs="宋体"/>
                <w:b/>
                <w:bCs/>
                <w:sz w:val="24"/>
                <w:szCs w:val="24"/>
              </w:rPr>
            </w:pPr>
            <w:r>
              <w:rPr>
                <w:rFonts w:hint="eastAsia" w:ascii="宋体" w:hAnsi="宋体" w:cs="宋体"/>
                <w:b/>
                <w:bCs/>
                <w:sz w:val="24"/>
                <w:szCs w:val="24"/>
              </w:rPr>
              <w:t>评分内容</w:t>
            </w:r>
          </w:p>
        </w:tc>
        <w:tc>
          <w:tcPr>
            <w:tcW w:w="4784" w:type="dxa"/>
            <w:vAlign w:val="center"/>
          </w:tcPr>
          <w:p w14:paraId="61705EF3">
            <w:pPr>
              <w:tabs>
                <w:tab w:val="left" w:pos="426"/>
              </w:tabs>
              <w:spacing w:line="360" w:lineRule="auto"/>
              <w:jc w:val="center"/>
              <w:rPr>
                <w:rFonts w:ascii="宋体" w:hAnsi="宋体" w:cs="宋体"/>
                <w:b/>
                <w:bCs/>
                <w:sz w:val="24"/>
                <w:szCs w:val="24"/>
              </w:rPr>
            </w:pPr>
            <w:r>
              <w:rPr>
                <w:rFonts w:hint="eastAsia" w:ascii="宋体" w:hAnsi="宋体" w:cs="宋体"/>
                <w:b/>
                <w:bCs/>
                <w:sz w:val="24"/>
                <w:szCs w:val="24"/>
              </w:rPr>
              <w:t>评分标准</w:t>
            </w:r>
          </w:p>
        </w:tc>
        <w:tc>
          <w:tcPr>
            <w:tcW w:w="1038" w:type="dxa"/>
            <w:vAlign w:val="center"/>
          </w:tcPr>
          <w:p w14:paraId="2B9BE122">
            <w:pPr>
              <w:tabs>
                <w:tab w:val="left" w:pos="426"/>
              </w:tabs>
              <w:spacing w:line="360" w:lineRule="auto"/>
              <w:jc w:val="center"/>
              <w:rPr>
                <w:rFonts w:ascii="宋体" w:hAnsi="宋体" w:cs="宋体"/>
                <w:b/>
                <w:bCs/>
                <w:sz w:val="24"/>
                <w:szCs w:val="24"/>
              </w:rPr>
            </w:pPr>
            <w:r>
              <w:rPr>
                <w:rFonts w:hint="eastAsia" w:ascii="宋体" w:hAnsi="宋体" w:cs="宋体"/>
                <w:b/>
                <w:bCs/>
                <w:sz w:val="24"/>
                <w:szCs w:val="24"/>
              </w:rPr>
              <w:t>分值（分）</w:t>
            </w:r>
          </w:p>
        </w:tc>
      </w:tr>
      <w:tr w14:paraId="4590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771" w:type="dxa"/>
            <w:vAlign w:val="center"/>
          </w:tcPr>
          <w:p w14:paraId="0C59D238">
            <w:pPr>
              <w:tabs>
                <w:tab w:val="left" w:pos="426"/>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834" w:type="dxa"/>
            <w:vAlign w:val="center"/>
          </w:tcPr>
          <w:p w14:paraId="10B476A7">
            <w:pPr>
              <w:keepNext w:val="0"/>
              <w:keepLines w:val="0"/>
              <w:widowControl/>
              <w:suppressLineNumbers w:val="0"/>
              <w:jc w:val="left"/>
              <w:rPr>
                <w:rFonts w:hint="eastAsia" w:ascii="宋体" w:hAnsi="宋体" w:eastAsia="宋体" w:cs="宋体"/>
                <w:sz w:val="21"/>
                <w:szCs w:val="21"/>
                <w:highlight w:val="yellow"/>
              </w:rPr>
            </w:pPr>
            <w:r>
              <w:rPr>
                <w:rFonts w:hint="eastAsia" w:ascii="宋体" w:hAnsi="宋体" w:eastAsia="宋体" w:cs="宋体"/>
                <w:kern w:val="0"/>
                <w:sz w:val="21"/>
                <w:szCs w:val="21"/>
                <w:lang w:val="en-US" w:eastAsia="zh-CN" w:bidi="ar"/>
              </w:rPr>
              <w:t>基础技术参数响应</w:t>
            </w:r>
          </w:p>
        </w:tc>
        <w:tc>
          <w:tcPr>
            <w:tcW w:w="4784" w:type="dxa"/>
            <w:vAlign w:val="center"/>
          </w:tcPr>
          <w:p w14:paraId="6414EB53">
            <w:pPr>
              <w:keepNext w:val="0"/>
              <w:keepLines w:val="0"/>
              <w:widowControl/>
              <w:suppressLineNumbers w:val="0"/>
              <w:jc w:val="left"/>
              <w:rPr>
                <w:rFonts w:hint="eastAsia" w:ascii="宋体" w:hAnsi="宋体" w:eastAsia="宋体" w:cs="宋体"/>
                <w:sz w:val="21"/>
                <w:szCs w:val="21"/>
                <w:highlight w:val="yellow"/>
              </w:rPr>
            </w:pPr>
            <w:r>
              <w:rPr>
                <w:rFonts w:hint="eastAsia" w:ascii="宋体" w:hAnsi="宋体" w:eastAsia="宋体" w:cs="宋体"/>
                <w:kern w:val="0"/>
                <w:sz w:val="21"/>
                <w:szCs w:val="21"/>
                <w:lang w:val="en-US" w:eastAsia="zh-CN" w:bidi="ar"/>
              </w:rPr>
              <w:t>对采购需求 1</w:t>
            </w:r>
            <w:r>
              <w:rPr>
                <w:rFonts w:hint="eastAsia" w:ascii="宋体" w:hAnsi="宋体" w:eastAsia="宋体" w:cs="宋体"/>
                <w:kern w:val="0"/>
                <w:sz w:val="21"/>
                <w:szCs w:val="21"/>
                <w:lang w:val="en-US" w:eastAsia="zh-CN" w:bidi="ar"/>
              </w:rPr>
              <w:noBreakHyphen/>
            </w:r>
            <w:r>
              <w:rPr>
                <w:rFonts w:hint="eastAsia" w:ascii="宋体" w:hAnsi="宋体" w:eastAsia="宋体" w:cs="宋体"/>
                <w:kern w:val="0"/>
                <w:sz w:val="21"/>
                <w:szCs w:val="21"/>
                <w:lang w:val="en-US" w:eastAsia="zh-CN" w:bidi="ar"/>
              </w:rPr>
              <w:t>14 项基础技术参数进行评审：机型壁挂式；二类医疗器械注册证，适用范围含创口冲洗、动物致伤创面冲洗；清水可调压力冲洗；清水加热冲洗；清洗液冲洗喷洒；具备手动、自动、交替冲洗模式，可自动交替冲洗，可持续冲洗 15 分钟以上；支持打印冲洗记录单、自定义打印医疗机构名称；4 寸及以上触摸屏；清水流量 350</w:t>
            </w:r>
            <w:r>
              <w:rPr>
                <w:rFonts w:hint="eastAsia" w:ascii="宋体" w:hAnsi="宋体" w:eastAsia="宋体" w:cs="宋体"/>
                <w:kern w:val="0"/>
                <w:sz w:val="21"/>
                <w:szCs w:val="21"/>
                <w:lang w:val="en-US" w:eastAsia="zh-CN" w:bidi="ar"/>
              </w:rPr>
              <w:noBreakHyphen/>
            </w:r>
            <w:r>
              <w:rPr>
                <w:rFonts w:hint="eastAsia" w:ascii="宋体" w:hAnsi="宋体" w:eastAsia="宋体" w:cs="宋体"/>
                <w:kern w:val="0"/>
                <w:sz w:val="21"/>
                <w:szCs w:val="21"/>
                <w:lang w:val="en-US" w:eastAsia="zh-CN" w:bidi="ar"/>
              </w:rPr>
              <w:t>1000ml/min 可调，最大流量扬程≥1600mm；清水出口温度 26</w:t>
            </w:r>
            <w:r>
              <w:rPr>
                <w:rFonts w:hint="eastAsia" w:ascii="宋体" w:hAnsi="宋体" w:eastAsia="宋体" w:cs="宋体"/>
                <w:kern w:val="0"/>
                <w:sz w:val="21"/>
                <w:szCs w:val="21"/>
                <w:lang w:val="en-US" w:eastAsia="zh-CN" w:bidi="ar"/>
              </w:rPr>
              <w:noBreakHyphen/>
            </w:r>
            <w:r>
              <w:rPr>
                <w:rFonts w:hint="eastAsia" w:ascii="宋体" w:hAnsi="宋体" w:eastAsia="宋体" w:cs="宋体"/>
                <w:kern w:val="0"/>
                <w:sz w:val="21"/>
                <w:szCs w:val="21"/>
                <w:lang w:val="en-US" w:eastAsia="zh-CN" w:bidi="ar"/>
              </w:rPr>
              <w:t>36℃可调；清洗液流量≥100ml/min、扬程≥800mm；具备暂停冲洗；维护提醒；管路自清洁功能。全部满足得 42 分；每 1 项不满足或无有效证明材料扣 3 分，扣完本项分值为止。</w:t>
            </w:r>
          </w:p>
        </w:tc>
        <w:tc>
          <w:tcPr>
            <w:tcW w:w="1038" w:type="dxa"/>
            <w:vAlign w:val="center"/>
          </w:tcPr>
          <w:p w14:paraId="1B20D335">
            <w:pPr>
              <w:tabs>
                <w:tab w:val="left" w:pos="426"/>
              </w:tabs>
              <w:spacing w:line="36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42</w:t>
            </w:r>
          </w:p>
        </w:tc>
      </w:tr>
      <w:tr w14:paraId="62B6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771" w:type="dxa"/>
            <w:vAlign w:val="center"/>
          </w:tcPr>
          <w:p w14:paraId="0E9FBA57">
            <w:pPr>
              <w:tabs>
                <w:tab w:val="left" w:pos="426"/>
              </w:tabs>
              <w:spacing w:line="36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1834" w:type="dxa"/>
            <w:vAlign w:val="center"/>
          </w:tcPr>
          <w:p w14:paraId="04E1F949">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▲超温预警功能（加分项）</w:t>
            </w:r>
          </w:p>
        </w:tc>
        <w:tc>
          <w:tcPr>
            <w:tcW w:w="4784" w:type="dxa"/>
            <w:vAlign w:val="center"/>
          </w:tcPr>
          <w:p w14:paraId="5841510D">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具备超温预警功能，提供有效佐证材料得 </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 xml:space="preserve"> 分；不具备本功能不得分，不扣分。</w:t>
            </w:r>
          </w:p>
        </w:tc>
        <w:tc>
          <w:tcPr>
            <w:tcW w:w="1038" w:type="dxa"/>
            <w:vAlign w:val="center"/>
          </w:tcPr>
          <w:p w14:paraId="6DF5F8AB">
            <w:pPr>
              <w:tabs>
                <w:tab w:val="left" w:pos="426"/>
              </w:tabs>
              <w:spacing w:line="360" w:lineRule="auto"/>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w:t>
            </w:r>
          </w:p>
        </w:tc>
      </w:tr>
      <w:tr w14:paraId="2EC7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771" w:type="dxa"/>
            <w:vAlign w:val="center"/>
          </w:tcPr>
          <w:p w14:paraId="29E42D93">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4"/>
                <w:szCs w:val="24"/>
              </w:rPr>
            </w:pPr>
          </w:p>
          <w:p w14:paraId="5BCA7A0F">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4"/>
                <w:szCs w:val="24"/>
              </w:rPr>
            </w:pPr>
          </w:p>
          <w:p w14:paraId="79035FDB">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3</w:t>
            </w:r>
          </w:p>
          <w:p w14:paraId="643A1942">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4"/>
                <w:szCs w:val="24"/>
              </w:rPr>
            </w:pPr>
          </w:p>
        </w:tc>
        <w:tc>
          <w:tcPr>
            <w:tcW w:w="1834" w:type="dxa"/>
            <w:vAlign w:val="center"/>
          </w:tcPr>
          <w:p w14:paraId="3FBDDFD6">
            <w:pPr>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kern w:val="0"/>
                <w:sz w:val="21"/>
                <w:szCs w:val="21"/>
                <w:lang w:val="en-US" w:eastAsia="zh-CN" w:bidi="ar"/>
              </w:rPr>
              <w:t>▲冲洗过程冲洗面积调节（加分项）</w:t>
            </w:r>
          </w:p>
        </w:tc>
        <w:tc>
          <w:tcPr>
            <w:tcW w:w="4784" w:type="dxa"/>
            <w:vAlign w:val="center"/>
          </w:tcPr>
          <w:p w14:paraId="15BE27AC">
            <w:pPr>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kern w:val="0"/>
                <w:sz w:val="21"/>
                <w:szCs w:val="21"/>
                <w:lang w:val="en-US" w:eastAsia="zh-CN" w:bidi="ar"/>
              </w:rPr>
              <w:t xml:space="preserve">支持冲洗过程冲洗面积调节，提供有效佐证材料得 </w:t>
            </w: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分；不具备本功能不得分，不扣分。</w:t>
            </w:r>
          </w:p>
        </w:tc>
        <w:tc>
          <w:tcPr>
            <w:tcW w:w="1038" w:type="dxa"/>
            <w:vAlign w:val="center"/>
          </w:tcPr>
          <w:p w14:paraId="53D167BF">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r>
      <w:tr w14:paraId="11B8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66F00A16">
            <w:pPr>
              <w:tabs>
                <w:tab w:val="left" w:pos="426"/>
              </w:tabs>
              <w:spacing w:line="360" w:lineRule="auto"/>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lang w:val="en-US" w:eastAsia="zh-CN"/>
              </w:rPr>
              <w:t>4</w:t>
            </w:r>
          </w:p>
        </w:tc>
        <w:tc>
          <w:tcPr>
            <w:tcW w:w="1834" w:type="dxa"/>
            <w:vAlign w:val="center"/>
          </w:tcPr>
          <w:p w14:paraId="55A10BAA">
            <w:pPr>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kern w:val="0"/>
                <w:sz w:val="21"/>
                <w:szCs w:val="21"/>
                <w:lang w:val="en-US" w:eastAsia="zh-CN" w:bidi="ar"/>
              </w:rPr>
              <w:t>▲产品使用年限（加分项）</w:t>
            </w:r>
          </w:p>
        </w:tc>
        <w:tc>
          <w:tcPr>
            <w:tcW w:w="4784" w:type="dxa"/>
            <w:vAlign w:val="center"/>
          </w:tcPr>
          <w:p w14:paraId="66309F98">
            <w:pPr>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kern w:val="0"/>
                <w:sz w:val="21"/>
                <w:szCs w:val="21"/>
                <w:lang w:val="en-US" w:eastAsia="zh-CN" w:bidi="ar"/>
              </w:rPr>
              <w:t xml:space="preserve">产品标称使用年限大于 5 年，提供佐证材料得 </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 xml:space="preserve">分；产品标称使用年限等于 5 年得 </w:t>
            </w: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 xml:space="preserve"> 分；不足 5 年不得分，不扣分。</w:t>
            </w:r>
          </w:p>
        </w:tc>
        <w:tc>
          <w:tcPr>
            <w:tcW w:w="1038" w:type="dxa"/>
            <w:vAlign w:val="center"/>
          </w:tcPr>
          <w:p w14:paraId="7406EE4C">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w:t>
            </w:r>
          </w:p>
        </w:tc>
      </w:tr>
      <w:tr w14:paraId="0471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49D9DA16">
            <w:pPr>
              <w:tabs>
                <w:tab w:val="left" w:pos="426"/>
              </w:tabs>
              <w:spacing w:line="360" w:lineRule="auto"/>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w:t>
            </w:r>
          </w:p>
        </w:tc>
        <w:tc>
          <w:tcPr>
            <w:tcW w:w="1834" w:type="dxa"/>
            <w:vAlign w:val="center"/>
          </w:tcPr>
          <w:p w14:paraId="7170116C">
            <w:pPr>
              <w:keepNext w:val="0"/>
              <w:keepLines w:val="0"/>
              <w:widowControl/>
              <w:suppressLineNumbers w:val="0"/>
              <w:jc w:val="left"/>
              <w:rPr>
                <w:rFonts w:hint="eastAsia" w:ascii="仿宋_GB2312" w:hAnsi="仿宋_GB2312" w:eastAsia="仿宋_GB2312" w:cs="仿宋_GB2312"/>
                <w:color w:val="000000"/>
                <w:sz w:val="24"/>
                <w:szCs w:val="24"/>
                <w:lang w:val="en-US" w:eastAsia="zh-CN"/>
              </w:rPr>
            </w:pPr>
            <w:r>
              <w:rPr>
                <w:rFonts w:ascii="宋体" w:hAnsi="宋体" w:eastAsia="宋体" w:cs="宋体"/>
                <w:kern w:val="0"/>
                <w:sz w:val="24"/>
                <w:szCs w:val="24"/>
                <w:lang w:val="en-US" w:eastAsia="zh-CN" w:bidi="ar"/>
              </w:rPr>
              <w:t>设备配置完整度</w:t>
            </w:r>
          </w:p>
        </w:tc>
        <w:tc>
          <w:tcPr>
            <w:tcW w:w="4784" w:type="dxa"/>
            <w:vAlign w:val="center"/>
          </w:tcPr>
          <w:p w14:paraId="434B8CDB">
            <w:pPr>
              <w:keepNext w:val="0"/>
              <w:keepLines w:val="0"/>
              <w:widowControl/>
              <w:suppressLineNumbers w:val="0"/>
              <w:jc w:val="left"/>
              <w:rPr>
                <w:rFonts w:hint="eastAsia" w:ascii="仿宋_GB2312" w:hAnsi="仿宋_GB2312" w:eastAsia="仿宋_GB2312" w:cs="仿宋_GB2312"/>
                <w:color w:val="000000"/>
                <w:sz w:val="24"/>
                <w:szCs w:val="24"/>
                <w:lang w:val="en-US" w:eastAsia="zh-CN"/>
              </w:rPr>
            </w:pPr>
            <w:r>
              <w:rPr>
                <w:rFonts w:ascii="宋体" w:hAnsi="宋体" w:eastAsia="宋体" w:cs="宋体"/>
                <w:kern w:val="0"/>
                <w:sz w:val="24"/>
                <w:szCs w:val="24"/>
                <w:lang w:val="en-US" w:eastAsia="zh-CN" w:bidi="ar"/>
              </w:rPr>
              <w:t>完全响应配置清单：冲洗机主机 1 台、冲洗池 1 台、专用打印纸 8 卷、保险管 2 个、设备安装包 1 套，全部配置齐全得 3 分；缺任意一项扣 1 分，扣完为止。</w:t>
            </w:r>
          </w:p>
        </w:tc>
        <w:tc>
          <w:tcPr>
            <w:tcW w:w="1038" w:type="dxa"/>
            <w:vAlign w:val="center"/>
          </w:tcPr>
          <w:p w14:paraId="41E2603C">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w:t>
            </w:r>
          </w:p>
        </w:tc>
      </w:tr>
      <w:tr w14:paraId="753C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7D421929">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6</w:t>
            </w:r>
          </w:p>
        </w:tc>
        <w:tc>
          <w:tcPr>
            <w:tcW w:w="1834" w:type="dxa"/>
            <w:vAlign w:val="center"/>
          </w:tcPr>
          <w:p w14:paraId="0D8BCA90">
            <w:pPr>
              <w:keepNext w:val="0"/>
              <w:keepLines w:val="0"/>
              <w:widowControl/>
              <w:suppressLineNumbers w:val="0"/>
              <w:jc w:val="left"/>
              <w:rPr>
                <w:rFonts w:hint="eastAsia" w:ascii="仿宋_GB2312" w:hAnsi="仿宋_GB2312" w:eastAsia="仿宋_GB2312" w:cs="仿宋_GB2312"/>
                <w:color w:val="000000"/>
                <w:sz w:val="24"/>
                <w:szCs w:val="24"/>
                <w:lang w:val="en-US" w:eastAsia="zh-CN"/>
              </w:rPr>
            </w:pPr>
            <w:r>
              <w:rPr>
                <w:rFonts w:ascii="宋体" w:hAnsi="宋体" w:eastAsia="宋体" w:cs="宋体"/>
                <w:kern w:val="0"/>
                <w:sz w:val="24"/>
                <w:szCs w:val="24"/>
                <w:lang w:val="en-US" w:eastAsia="zh-CN" w:bidi="ar"/>
              </w:rPr>
              <w:t>同类项目业绩</w:t>
            </w:r>
          </w:p>
        </w:tc>
        <w:tc>
          <w:tcPr>
            <w:tcW w:w="4784" w:type="dxa"/>
            <w:vAlign w:val="center"/>
          </w:tcPr>
          <w:p w14:paraId="3B500B82">
            <w:pPr>
              <w:keepNext w:val="0"/>
              <w:keepLines w:val="0"/>
              <w:widowControl/>
              <w:suppressLineNumbers w:val="0"/>
              <w:jc w:val="left"/>
              <w:rPr>
                <w:rFonts w:hint="eastAsia" w:ascii="仿宋_GB2312" w:hAnsi="仿宋_GB2312" w:eastAsia="仿宋_GB2312" w:cs="仿宋_GB2312"/>
                <w:color w:val="000000"/>
                <w:sz w:val="24"/>
                <w:szCs w:val="24"/>
                <w:lang w:val="en-US" w:eastAsia="zh-CN"/>
              </w:rPr>
            </w:pPr>
            <w:r>
              <w:rPr>
                <w:rFonts w:ascii="宋体" w:hAnsi="宋体" w:eastAsia="宋体" w:cs="宋体"/>
                <w:kern w:val="0"/>
                <w:sz w:val="24"/>
                <w:szCs w:val="24"/>
                <w:lang w:val="en-US" w:eastAsia="zh-CN" w:bidi="ar"/>
              </w:rPr>
              <w:t>提供近 3 年内医用创口冲洗机供货医院业绩合同复印件（清晰显示设备名称、甲乙双方），每一份有效业绩得 2 分，最高 4 分；无有效业绩得 0 分。</w:t>
            </w:r>
          </w:p>
        </w:tc>
        <w:tc>
          <w:tcPr>
            <w:tcW w:w="1038" w:type="dxa"/>
            <w:vAlign w:val="center"/>
          </w:tcPr>
          <w:p w14:paraId="7D3E2FC0">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r>
      <w:tr w14:paraId="133A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5C56A708">
            <w:pPr>
              <w:tabs>
                <w:tab w:val="left" w:pos="426"/>
              </w:tabs>
              <w:spacing w:line="360" w:lineRule="auto"/>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7</w:t>
            </w:r>
          </w:p>
        </w:tc>
        <w:tc>
          <w:tcPr>
            <w:tcW w:w="1834" w:type="dxa"/>
            <w:vAlign w:val="center"/>
          </w:tcPr>
          <w:p w14:paraId="3D950B0A">
            <w:pPr>
              <w:keepNext w:val="0"/>
              <w:keepLines w:val="0"/>
              <w:widowControl/>
              <w:suppressLineNumbers w:val="0"/>
              <w:jc w:val="left"/>
              <w:rPr>
                <w:rFonts w:hint="eastAsia" w:ascii="仿宋_GB2312" w:hAnsi="仿宋_GB2312" w:eastAsia="仿宋_GB2312" w:cs="仿宋_GB2312"/>
                <w:color w:val="000000"/>
                <w:sz w:val="24"/>
                <w:szCs w:val="24"/>
              </w:rPr>
            </w:pPr>
            <w:r>
              <w:rPr>
                <w:rFonts w:ascii="宋体" w:hAnsi="宋体" w:eastAsia="宋体" w:cs="宋体"/>
                <w:kern w:val="0"/>
                <w:sz w:val="24"/>
                <w:szCs w:val="24"/>
                <w:lang w:val="en-US" w:eastAsia="zh-CN" w:bidi="ar"/>
              </w:rPr>
              <w:t>质保及售后服务承诺</w:t>
            </w:r>
          </w:p>
        </w:tc>
        <w:tc>
          <w:tcPr>
            <w:tcW w:w="4784" w:type="dxa"/>
            <w:vAlign w:val="center"/>
          </w:tcPr>
          <w:p w14:paraId="1416D50B">
            <w:pPr>
              <w:keepNext w:val="0"/>
              <w:keepLines w:val="0"/>
              <w:widowControl/>
              <w:suppressLineNumbers w:val="0"/>
              <w:jc w:val="left"/>
              <w:rPr>
                <w:rFonts w:hint="eastAsia" w:ascii="仿宋_GB2312" w:hAnsi="仿宋_GB2312" w:eastAsia="仿宋_GB2312" w:cs="仿宋_GB2312"/>
                <w:color w:val="000000"/>
                <w:sz w:val="24"/>
                <w:szCs w:val="24"/>
              </w:rPr>
            </w:pPr>
            <w:r>
              <w:rPr>
                <w:rFonts w:ascii="宋体" w:hAnsi="宋体" w:eastAsia="宋体" w:cs="宋体"/>
                <w:kern w:val="0"/>
                <w:sz w:val="24"/>
                <w:szCs w:val="24"/>
                <w:lang w:val="en-US" w:eastAsia="zh-CN" w:bidi="ar"/>
              </w:rPr>
              <w:t>①承诺整机 5 年质保得 3 分，质保期低于 5 年不得分；②故障支持电话即时响应，24 小时到达现场维修得 3 分</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③提供生产厂家加盖公章的原厂售后服务承诺得 2 分，不提供本项扣 2 分。</w:t>
            </w:r>
          </w:p>
        </w:tc>
        <w:tc>
          <w:tcPr>
            <w:tcW w:w="1038" w:type="dxa"/>
            <w:vAlign w:val="center"/>
          </w:tcPr>
          <w:p w14:paraId="0369D5A6">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r>
      <w:tr w14:paraId="7CD9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4726DD52">
            <w:pPr>
              <w:tabs>
                <w:tab w:val="left" w:pos="426"/>
              </w:tabs>
              <w:spacing w:line="360" w:lineRule="auto"/>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w:t>
            </w:r>
          </w:p>
        </w:tc>
        <w:tc>
          <w:tcPr>
            <w:tcW w:w="1834" w:type="dxa"/>
            <w:vAlign w:val="center"/>
          </w:tcPr>
          <w:p w14:paraId="5A189437">
            <w:pPr>
              <w:keepNext w:val="0"/>
              <w:keepLines w:val="0"/>
              <w:widowControl/>
              <w:suppressLineNumbers w:val="0"/>
              <w:jc w:val="left"/>
              <w:rPr>
                <w:rFonts w:hint="eastAsia" w:ascii="宋体" w:hAnsi="宋体" w:eastAsia="宋体" w:cs="宋体"/>
                <w:b w:val="0"/>
                <w:bCs w:val="0"/>
                <w:sz w:val="21"/>
                <w:szCs w:val="21"/>
                <w:highlight w:val="none"/>
                <w:vertAlign w:val="baseline"/>
                <w:lang w:val="en-US" w:eastAsia="zh-CN"/>
              </w:rPr>
            </w:pPr>
            <w:r>
              <w:rPr>
                <w:rFonts w:ascii="宋体" w:hAnsi="宋体" w:eastAsia="宋体" w:cs="宋体"/>
                <w:kern w:val="0"/>
                <w:sz w:val="24"/>
                <w:szCs w:val="24"/>
                <w:lang w:val="en-US" w:eastAsia="zh-CN" w:bidi="ar"/>
              </w:rPr>
              <w:t>项目实施方案、培训及系统对接</w:t>
            </w:r>
          </w:p>
        </w:tc>
        <w:tc>
          <w:tcPr>
            <w:tcW w:w="4784" w:type="dxa"/>
            <w:vAlign w:val="center"/>
          </w:tcPr>
          <w:p w14:paraId="5C2D3196">
            <w:pPr>
              <w:keepNext w:val="0"/>
              <w:keepLines w:val="0"/>
              <w:widowControl/>
              <w:suppressLineNumbers w:val="0"/>
              <w:jc w:val="left"/>
              <w:rPr>
                <w:rFonts w:hint="eastAsia" w:ascii="宋体" w:hAnsi="宋体" w:eastAsia="宋体" w:cs="宋体"/>
                <w:b w:val="0"/>
                <w:bCs w:val="0"/>
                <w:color w:val="000000"/>
                <w:kern w:val="0"/>
                <w:sz w:val="21"/>
                <w:szCs w:val="21"/>
                <w:highlight w:val="none"/>
                <w:lang w:val="en-US" w:eastAsia="zh-CN"/>
              </w:rPr>
            </w:pPr>
            <w:r>
              <w:rPr>
                <w:rFonts w:ascii="宋体" w:hAnsi="宋体" w:eastAsia="宋体" w:cs="宋体"/>
                <w:kern w:val="0"/>
                <w:sz w:val="24"/>
                <w:szCs w:val="24"/>
                <w:lang w:val="en-US" w:eastAsia="zh-CN" w:bidi="ar"/>
              </w:rPr>
              <w:t>提供完整项目实施方案，包含：合同签订后 10 日内完成供货安装调试、设备操作培训、验收方案；承诺设备可开放数据、院内系统免接入费。方案完整、可行性高得 5 分；存在缺项根据实际情况扣 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5 分。</w:t>
            </w:r>
          </w:p>
        </w:tc>
        <w:tc>
          <w:tcPr>
            <w:tcW w:w="1038" w:type="dxa"/>
            <w:vAlign w:val="center"/>
          </w:tcPr>
          <w:p w14:paraId="6F9FC684">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r>
      <w:tr w14:paraId="1B88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1" w:type="dxa"/>
            <w:vAlign w:val="center"/>
          </w:tcPr>
          <w:p w14:paraId="4955EB56">
            <w:pPr>
              <w:tabs>
                <w:tab w:val="left" w:pos="426"/>
              </w:tabs>
              <w:spacing w:line="360" w:lineRule="auto"/>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9</w:t>
            </w:r>
          </w:p>
        </w:tc>
        <w:tc>
          <w:tcPr>
            <w:tcW w:w="1834" w:type="dxa"/>
            <w:vAlign w:val="center"/>
          </w:tcPr>
          <w:p w14:paraId="16ABF80F">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1"/>
                <w:szCs w:val="21"/>
                <w:highlight w:val="none"/>
                <w:vertAlign w:val="baseline"/>
                <w:lang w:val="en-US" w:eastAsia="zh-CN"/>
              </w:rPr>
            </w:pPr>
            <w:r>
              <w:rPr>
                <w:rFonts w:ascii="宋体" w:hAnsi="宋体" w:eastAsia="宋体" w:cs="宋体"/>
                <w:kern w:val="0"/>
                <w:sz w:val="24"/>
                <w:szCs w:val="24"/>
                <w:lang w:val="en-US" w:eastAsia="zh-CN" w:bidi="ar"/>
              </w:rPr>
              <w:t>投标报价</w:t>
            </w:r>
          </w:p>
        </w:tc>
        <w:tc>
          <w:tcPr>
            <w:tcW w:w="4784" w:type="dxa"/>
            <w:vAlign w:val="center"/>
          </w:tcPr>
          <w:p w14:paraId="37074A19">
            <w:pPr>
              <w:keepNext w:val="0"/>
              <w:keepLines w:val="0"/>
              <w:pageBreakBefore w:val="0"/>
              <w:widowControl/>
              <w:tabs>
                <w:tab w:val="left" w:pos="426"/>
              </w:tabs>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kern w:val="0"/>
                <w:sz w:val="21"/>
                <w:szCs w:val="21"/>
                <w:highlight w:val="none"/>
                <w:lang w:val="en-US" w:eastAsia="zh-CN"/>
              </w:rPr>
            </w:pPr>
            <w:r>
              <w:rPr>
                <w:rFonts w:ascii="宋体" w:hAnsi="宋体" w:eastAsia="宋体" w:cs="宋体"/>
                <w:kern w:val="0"/>
                <w:sz w:val="24"/>
                <w:szCs w:val="24"/>
                <w:lang w:val="en-US" w:eastAsia="zh-CN" w:bidi="ar"/>
              </w:rPr>
              <w:t>价格分 =(评标基准价 ÷ 投标报价)×30，计算结果保留 2 位小数。报价包含主机、配件、运输、安装、调试、培训、5 年质保、税费等全部费用。报价超出限价直接无效响应。</w:t>
            </w:r>
          </w:p>
        </w:tc>
        <w:tc>
          <w:tcPr>
            <w:tcW w:w="1038" w:type="dxa"/>
            <w:vAlign w:val="center"/>
          </w:tcPr>
          <w:p w14:paraId="34D20870">
            <w:pPr>
              <w:keepNext w:val="0"/>
              <w:keepLines w:val="0"/>
              <w:pageBreakBefore w:val="0"/>
              <w:widowControl/>
              <w:tabs>
                <w:tab w:val="left" w:pos="426"/>
              </w:tabs>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30</w:t>
            </w:r>
          </w:p>
        </w:tc>
      </w:tr>
    </w:tbl>
    <w:p w14:paraId="3B2DE507">
      <w:pPr>
        <w:spacing w:line="480" w:lineRule="exact"/>
        <w:rPr>
          <w:rFonts w:hint="eastAsia" w:ascii="仿宋_GB2312" w:hAnsi="仿宋_GB2312" w:eastAsia="仿宋_GB2312" w:cs="仿宋_GB2312"/>
          <w:sz w:val="24"/>
          <w:szCs w:val="24"/>
        </w:rPr>
      </w:pPr>
    </w:p>
    <w:p w14:paraId="4CBAB6C5">
      <w:pPr>
        <w:tabs>
          <w:tab w:val="left" w:pos="900"/>
        </w:tabs>
        <w:snapToGrid w:val="0"/>
        <w:spacing w:line="360" w:lineRule="auto"/>
        <w:jc w:val="cente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527A38F2">
      <w:pPr>
        <w:tabs>
          <w:tab w:val="left" w:pos="900"/>
        </w:tabs>
        <w:snapToGrid w:val="0"/>
        <w:spacing w:line="360" w:lineRule="auto"/>
        <w:jc w:val="cente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18B0B832">
      <w:pPr>
        <w:spacing w:line="480" w:lineRule="exact"/>
        <w:jc w:val="left"/>
        <w:rPr>
          <w:rFonts w:hint="eastAsia" w:ascii="仿宋" w:hAnsi="仿宋" w:eastAsia="仿宋" w:cs="仿宋"/>
          <w:b w:val="0"/>
          <w:bCs/>
          <w:sz w:val="28"/>
          <w:szCs w:val="28"/>
        </w:rPr>
      </w:pPr>
      <w:r>
        <w:rPr>
          <w:rFonts w:hint="eastAsia" w:ascii="仿宋_GB2312" w:hAnsi="仿宋_GB2312" w:eastAsia="仿宋_GB2312" w:cs="仿宋_GB2312"/>
          <w:color w:val="000000"/>
          <w:sz w:val="28"/>
          <w:szCs w:val="28"/>
        </w:rPr>
        <w:t>评委：</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none"/>
          <w:lang w:val="en-US" w:eastAsia="zh-CN"/>
        </w:rPr>
        <w:t>监督代表：</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color w:val="000000"/>
          <w:sz w:val="28"/>
          <w:szCs w:val="28"/>
        </w:rPr>
        <w:t xml:space="preserve"> 日期</w:t>
      </w:r>
      <w:r>
        <w:rPr>
          <w:rFonts w:hint="eastAsia" w:ascii="仿宋_GB2312" w:hAnsi="仿宋_GB2312" w:eastAsia="仿宋_GB2312" w:cs="仿宋_GB2312"/>
          <w:color w:val="000000"/>
          <w:sz w:val="28"/>
          <w:szCs w:val="28"/>
          <w:u w:val="single"/>
        </w:rPr>
        <w:t xml:space="preserve">      </w:t>
      </w:r>
    </w:p>
    <w:p w14:paraId="225CB4F9">
      <w:pPr>
        <w:tabs>
          <w:tab w:val="left" w:pos="900"/>
        </w:tabs>
        <w:snapToGrid w:val="0"/>
        <w:spacing w:line="360" w:lineRule="auto"/>
        <w:jc w:val="cente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2C1E370B">
      <w:pPr>
        <w:tabs>
          <w:tab w:val="left" w:pos="900"/>
        </w:tabs>
        <w:snapToGrid w:val="0"/>
        <w:spacing w:line="360" w:lineRule="auto"/>
        <w:jc w:val="cente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4BC47604">
      <w:pPr>
        <w:tabs>
          <w:tab w:val="left" w:pos="900"/>
        </w:tabs>
        <w:snapToGrid w:val="0"/>
        <w:spacing w:line="360" w:lineRule="auto"/>
        <w:jc w:val="center"/>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4F4983A9">
      <w:pPr>
        <w:spacing w:line="720" w:lineRule="auto"/>
        <w:jc w:val="both"/>
        <w:rPr>
          <w:rFonts w:hint="eastAsia" w:ascii="方正小标宋_GBK" w:hAnsi="方正小标宋_GBK" w:eastAsia="方正小标宋_GBK" w:cs="方正小标宋_GBK"/>
          <w:b w:val="0"/>
          <w:bCs w:val="0"/>
          <w:i w:val="0"/>
          <w:iCs w:val="0"/>
          <w:color w:val="000000"/>
          <w:kern w:val="0"/>
          <w:sz w:val="44"/>
          <w:szCs w:val="44"/>
          <w:u w:val="none"/>
          <w:lang w:val="en-US" w:eastAsia="zh-CN" w:bidi="ar"/>
        </w:rPr>
      </w:pPr>
    </w:p>
    <w:p w14:paraId="67D3CCEC">
      <w:pPr>
        <w:spacing w:line="720" w:lineRule="auto"/>
        <w:jc w:val="center"/>
        <w:rPr>
          <w:rStyle w:val="14"/>
          <w:rFonts w:hint="eastAsia" w:ascii="宋体" w:hAnsi="宋体" w:eastAsia="宋体" w:cs="宋体"/>
          <w:b/>
          <w:color w:val="000000"/>
          <w:kern w:val="2"/>
          <w:sz w:val="32"/>
          <w:szCs w:val="32"/>
          <w:lang w:val="en-US" w:eastAsia="zh-CN" w:bidi="ar-SA"/>
        </w:rPr>
      </w:pPr>
    </w:p>
    <w:p w14:paraId="5F8B81B4">
      <w:pPr>
        <w:spacing w:line="720" w:lineRule="auto"/>
        <w:jc w:val="center"/>
        <w:rPr>
          <w:rStyle w:val="14"/>
          <w:rFonts w:hint="eastAsia" w:ascii="宋体" w:hAnsi="宋体" w:eastAsia="宋体" w:cs="宋体"/>
          <w:b/>
          <w:color w:val="000000"/>
          <w:kern w:val="2"/>
          <w:sz w:val="32"/>
          <w:szCs w:val="32"/>
          <w:lang w:val="en-US" w:eastAsia="zh-CN" w:bidi="ar-SA"/>
        </w:rPr>
      </w:pPr>
      <w:r>
        <w:rPr>
          <w:rStyle w:val="14"/>
          <w:rFonts w:hint="eastAsia" w:ascii="宋体" w:hAnsi="宋体" w:eastAsia="宋体" w:cs="宋体"/>
          <w:b/>
          <w:color w:val="000000"/>
          <w:kern w:val="2"/>
          <w:sz w:val="32"/>
          <w:szCs w:val="32"/>
          <w:lang w:val="en-US" w:eastAsia="zh-CN" w:bidi="ar-SA"/>
        </w:rPr>
        <w:t xml:space="preserve"> </w:t>
      </w:r>
    </w:p>
    <w:p w14:paraId="776EB32C">
      <w:pPr>
        <w:keepNext w:val="0"/>
        <w:keepLines w:val="0"/>
        <w:widowControl/>
        <w:suppressLineNumbers w:val="0"/>
        <w:jc w:val="center"/>
        <w:textAlignment w:val="center"/>
        <w:rPr>
          <w:rFonts w:hint="eastAsia" w:ascii="宋体" w:hAnsi="宋体" w:eastAsia="宋体" w:cs="宋体"/>
          <w:b/>
          <w:bCs/>
          <w:spacing w:val="25"/>
          <w:sz w:val="36"/>
          <w:szCs w:val="36"/>
          <w:lang w:val="en-US" w:eastAsia="zh-CN"/>
        </w:rPr>
      </w:pPr>
      <w:r>
        <w:rPr>
          <w:rFonts w:hint="eastAsia" w:ascii="宋体" w:hAnsi="宋体" w:eastAsia="宋体" w:cs="宋体"/>
          <w:b/>
          <w:bCs/>
          <w:spacing w:val="25"/>
          <w:sz w:val="36"/>
          <w:szCs w:val="36"/>
          <w:lang w:val="en-US" w:eastAsia="zh-CN"/>
        </w:rPr>
        <w:t>医用创口冲洗机采购项目</w:t>
      </w:r>
    </w:p>
    <w:p w14:paraId="7D4EA75B">
      <w:pPr>
        <w:keepNext w:val="0"/>
        <w:keepLines w:val="0"/>
        <w:widowControl/>
        <w:suppressLineNumbers w:val="0"/>
        <w:jc w:val="center"/>
        <w:textAlignment w:val="center"/>
        <w:rPr>
          <w:rFonts w:ascii="宋体" w:hAnsi="宋体" w:eastAsia="宋体" w:cs="宋体"/>
          <w:b/>
          <w:bCs/>
          <w:spacing w:val="25"/>
          <w:sz w:val="36"/>
          <w:szCs w:val="36"/>
        </w:rPr>
      </w:pPr>
      <w:r>
        <w:rPr>
          <w:rFonts w:hint="eastAsia" w:ascii="宋体" w:hAnsi="宋体" w:cs="宋体"/>
          <w:b/>
          <w:bCs/>
          <w:spacing w:val="25"/>
          <w:sz w:val="36"/>
          <w:szCs w:val="36"/>
          <w:lang w:val="en-US" w:eastAsia="zh-CN"/>
        </w:rPr>
        <w:t>采购</w:t>
      </w:r>
      <w:r>
        <w:rPr>
          <w:rFonts w:ascii="宋体" w:hAnsi="宋体" w:eastAsia="宋体" w:cs="宋体"/>
          <w:b/>
          <w:bCs/>
          <w:spacing w:val="25"/>
          <w:sz w:val="36"/>
          <w:szCs w:val="36"/>
        </w:rPr>
        <w:t>招标</w:t>
      </w:r>
      <w:r>
        <w:rPr>
          <w:rFonts w:hint="eastAsia" w:ascii="宋体" w:hAnsi="宋体" w:eastAsia="宋体" w:cs="宋体"/>
          <w:b/>
          <w:bCs/>
          <w:spacing w:val="25"/>
          <w:sz w:val="36"/>
          <w:szCs w:val="36"/>
          <w:lang w:val="en-US" w:eastAsia="zh-CN"/>
        </w:rPr>
        <w:t>报价</w:t>
      </w:r>
      <w:r>
        <w:rPr>
          <w:rFonts w:hint="eastAsia" w:ascii="宋体" w:hAnsi="宋体" w:cs="宋体"/>
          <w:b/>
          <w:bCs/>
          <w:spacing w:val="25"/>
          <w:sz w:val="36"/>
          <w:szCs w:val="36"/>
          <w:lang w:val="en-US" w:eastAsia="zh-CN"/>
        </w:rPr>
        <w:t>一览</w:t>
      </w:r>
      <w:r>
        <w:rPr>
          <w:rFonts w:ascii="宋体" w:hAnsi="宋体" w:eastAsia="宋体" w:cs="宋体"/>
          <w:b/>
          <w:bCs/>
          <w:spacing w:val="25"/>
          <w:sz w:val="36"/>
          <w:szCs w:val="36"/>
        </w:rPr>
        <w:t>表</w:t>
      </w:r>
    </w:p>
    <w:p w14:paraId="5604767F">
      <w:pPr>
        <w:bidi w:val="0"/>
        <w:rPr>
          <w:rFonts w:hint="eastAsia"/>
          <w:b w:val="0"/>
          <w:bCs w:val="0"/>
          <w:sz w:val="24"/>
          <w:szCs w:val="22"/>
          <w:lang w:eastAsia="zh-CN"/>
        </w:rPr>
      </w:pPr>
    </w:p>
    <w:p w14:paraId="11105F24">
      <w:pPr>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Style w:val="14"/>
          <w:rFonts w:hint="eastAsia" w:ascii="仿宋_GB2312" w:hAnsi="仿宋_GB2312" w:eastAsia="仿宋_GB2312" w:cs="仿宋_GB2312"/>
          <w:b w:val="0"/>
          <w:bCs w:val="0"/>
          <w:color w:val="auto"/>
          <w:sz w:val="32"/>
          <w:szCs w:val="32"/>
          <w:highlight w:val="none"/>
          <w:lang w:val="en-US" w:eastAsia="zh-CN"/>
        </w:rPr>
      </w:pPr>
      <w:r>
        <w:rPr>
          <w:rFonts w:hint="eastAsia"/>
          <w:b/>
          <w:bCs/>
          <w:sz w:val="24"/>
          <w:szCs w:val="22"/>
          <w:lang w:val="en-US" w:eastAsia="zh-CN"/>
        </w:rPr>
        <w:t>项目名称：</w:t>
      </w:r>
      <w:r>
        <w:rPr>
          <w:rFonts w:hint="eastAsia" w:eastAsia="宋体"/>
          <w:b/>
          <w:bCs/>
          <w:sz w:val="24"/>
          <w:szCs w:val="22"/>
          <w:lang w:val="en-US" w:eastAsia="zh-CN"/>
        </w:rPr>
        <w:t>医用创口冲洗机采购项目</w:t>
      </w:r>
    </w:p>
    <w:p w14:paraId="62400B2B">
      <w:pP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项目编号：BYCG-2026-0</w:t>
      </w:r>
      <w:r>
        <w:rPr>
          <w:rFonts w:hint="eastAsia" w:ascii="宋体" w:hAnsi="宋体" w:cs="宋体"/>
          <w:b/>
          <w:bCs/>
          <w:sz w:val="24"/>
          <w:szCs w:val="24"/>
          <w:lang w:val="en-US" w:eastAsia="zh-CN"/>
        </w:rPr>
        <w:t>21</w:t>
      </w:r>
    </w:p>
    <w:tbl>
      <w:tblPr>
        <w:tblStyle w:val="11"/>
        <w:tblpPr w:leftFromText="180" w:rightFromText="180" w:vertAnchor="text" w:horzAnchor="page" w:tblpX="1785" w:tblpY="58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4"/>
        <w:gridCol w:w="6278"/>
      </w:tblGrid>
      <w:tr w14:paraId="0739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2244" w:type="dxa"/>
            <w:noWrap w:val="0"/>
            <w:vAlign w:val="center"/>
          </w:tcPr>
          <w:p w14:paraId="50BA3F67">
            <w:pPr>
              <w:pStyle w:val="3"/>
              <w:widowControl w:val="0"/>
              <w:jc w:val="center"/>
              <w:rPr>
                <w:rFonts w:hint="eastAsia"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机构名称</w:t>
            </w:r>
          </w:p>
        </w:tc>
        <w:tc>
          <w:tcPr>
            <w:tcW w:w="6278" w:type="dxa"/>
            <w:noWrap w:val="0"/>
            <w:vAlign w:val="top"/>
          </w:tcPr>
          <w:p w14:paraId="704E2313">
            <w:pPr>
              <w:pStyle w:val="3"/>
              <w:widowControl w:val="0"/>
              <w:rPr>
                <w:rFonts w:hint="eastAsia" w:ascii="仿宋" w:hAnsi="仿宋" w:eastAsia="仿宋" w:cs="仿宋"/>
                <w:b/>
                <w:bCs/>
                <w:color w:val="000000"/>
                <w:sz w:val="24"/>
                <w:szCs w:val="24"/>
                <w:vertAlign w:val="baseline"/>
              </w:rPr>
            </w:pPr>
          </w:p>
        </w:tc>
      </w:tr>
      <w:tr w14:paraId="7F67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2244" w:type="dxa"/>
            <w:noWrap w:val="0"/>
            <w:vAlign w:val="center"/>
          </w:tcPr>
          <w:p w14:paraId="287DE511">
            <w:pPr>
              <w:pStyle w:val="3"/>
              <w:widowControl w:val="0"/>
              <w:jc w:val="center"/>
              <w:rPr>
                <w:rFonts w:hint="default" w:ascii="仿宋" w:hAnsi="仿宋" w:eastAsia="仿宋" w:cs="仿宋"/>
                <w:b/>
                <w:bCs/>
                <w:color w:val="000000"/>
                <w:sz w:val="32"/>
                <w:szCs w:val="32"/>
                <w:vertAlign w:val="baseline"/>
                <w:lang w:val="en-US" w:eastAsia="zh-CN"/>
              </w:rPr>
            </w:pPr>
            <w:r>
              <w:rPr>
                <w:rFonts w:hint="eastAsia" w:ascii="仿宋" w:hAnsi="仿宋" w:eastAsia="仿宋" w:cs="仿宋"/>
                <w:b/>
                <w:bCs/>
                <w:color w:val="000000"/>
                <w:sz w:val="32"/>
                <w:szCs w:val="32"/>
                <w:vertAlign w:val="baseline"/>
                <w:lang w:val="en-US" w:eastAsia="zh-CN"/>
              </w:rPr>
              <w:t>报价金额</w:t>
            </w:r>
          </w:p>
        </w:tc>
        <w:tc>
          <w:tcPr>
            <w:tcW w:w="6278" w:type="dxa"/>
            <w:noWrap w:val="0"/>
            <w:vAlign w:val="top"/>
          </w:tcPr>
          <w:p w14:paraId="12813D25">
            <w:pPr>
              <w:pStyle w:val="3"/>
              <w:widowControl w:val="0"/>
              <w:rPr>
                <w:rFonts w:hint="default" w:ascii="仿宋" w:hAnsi="仿宋" w:eastAsia="仿宋" w:cs="仿宋"/>
                <w:b/>
                <w:bCs/>
                <w:color w:val="000000"/>
                <w:sz w:val="24"/>
                <w:szCs w:val="24"/>
                <w:vertAlign w:val="baseline"/>
                <w:lang w:val="en-US" w:eastAsia="zh-CN"/>
              </w:rPr>
            </w:pPr>
            <w:r>
              <w:rPr>
                <w:rFonts w:hint="eastAsia" w:ascii="仿宋" w:hAnsi="仿宋" w:eastAsia="仿宋" w:cs="仿宋"/>
                <w:b/>
                <w:bCs/>
                <w:color w:val="000000"/>
                <w:sz w:val="24"/>
                <w:szCs w:val="24"/>
                <w:vertAlign w:val="baseline"/>
                <w:lang w:val="en-US" w:eastAsia="zh-CN"/>
              </w:rPr>
              <w:t>大写：</w:t>
            </w:r>
            <w:r>
              <w:rPr>
                <w:rFonts w:hint="eastAsia" w:ascii="仿宋" w:hAnsi="仿宋" w:eastAsia="仿宋" w:cs="仿宋"/>
                <w:b/>
                <w:bCs/>
                <w:color w:val="000000"/>
                <w:sz w:val="24"/>
                <w:szCs w:val="24"/>
                <w:u w:val="single"/>
                <w:vertAlign w:val="baseline"/>
                <w:lang w:val="en-US" w:eastAsia="zh-CN"/>
              </w:rPr>
              <w:t xml:space="preserve">                             </w:t>
            </w:r>
            <w:r>
              <w:rPr>
                <w:rFonts w:hint="eastAsia" w:ascii="仿宋" w:hAnsi="仿宋" w:eastAsia="仿宋" w:cs="仿宋"/>
                <w:b/>
                <w:bCs/>
                <w:color w:val="000000"/>
                <w:sz w:val="24"/>
                <w:szCs w:val="24"/>
                <w:vertAlign w:val="baseline"/>
                <w:lang w:val="en-US" w:eastAsia="zh-CN"/>
              </w:rPr>
              <w:t>人民币</w:t>
            </w:r>
          </w:p>
          <w:p w14:paraId="5C93569D">
            <w:pPr>
              <w:widowControl w:val="0"/>
              <w:rPr>
                <w:rFonts w:hint="default" w:ascii="仿宋" w:hAnsi="仿宋" w:eastAsia="仿宋" w:cs="仿宋"/>
                <w:b/>
                <w:bCs/>
                <w:sz w:val="24"/>
                <w:szCs w:val="24"/>
                <w:lang w:val="en-US" w:eastAsia="zh-CN"/>
              </w:rPr>
            </w:pPr>
            <w:r>
              <w:rPr>
                <w:rFonts w:hint="eastAsia" w:ascii="仿宋" w:hAnsi="仿宋" w:eastAsia="仿宋" w:cs="仿宋"/>
                <w:b/>
                <w:bCs/>
                <w:color w:val="000000"/>
                <w:sz w:val="24"/>
                <w:szCs w:val="24"/>
                <w:vertAlign w:val="baseline"/>
                <w:lang w:val="en-US" w:eastAsia="zh-CN"/>
              </w:rPr>
              <w:t>小写：</w:t>
            </w:r>
            <w:r>
              <w:rPr>
                <w:rFonts w:hint="eastAsia" w:ascii="仿宋" w:hAnsi="仿宋" w:eastAsia="仿宋" w:cs="仿宋"/>
                <w:b/>
                <w:bCs/>
                <w:i w:val="0"/>
                <w:iCs w:val="0"/>
                <w:color w:val="000000"/>
                <w:kern w:val="0"/>
                <w:sz w:val="24"/>
                <w:szCs w:val="24"/>
                <w:u w:val="none"/>
                <w:lang w:val="en-US" w:eastAsia="zh-CN" w:bidi="ar"/>
              </w:rPr>
              <w:t>￥</w:t>
            </w:r>
            <w:r>
              <w:rPr>
                <w:rFonts w:hint="eastAsia" w:ascii="仿宋" w:hAnsi="仿宋" w:eastAsia="仿宋" w:cs="仿宋"/>
                <w:b/>
                <w:bCs/>
                <w:i w:val="0"/>
                <w:iCs w:val="0"/>
                <w:color w:val="000000"/>
                <w:kern w:val="0"/>
                <w:sz w:val="24"/>
                <w:szCs w:val="24"/>
                <w:u w:val="single"/>
                <w:lang w:val="en-US" w:eastAsia="zh-CN" w:bidi="ar"/>
              </w:rPr>
              <w:t xml:space="preserve">                           </w:t>
            </w:r>
            <w:r>
              <w:rPr>
                <w:rFonts w:hint="eastAsia" w:ascii="仿宋" w:hAnsi="仿宋" w:eastAsia="仿宋" w:cs="仿宋"/>
                <w:b/>
                <w:bCs/>
                <w:i w:val="0"/>
                <w:iCs w:val="0"/>
                <w:color w:val="000000"/>
                <w:kern w:val="0"/>
                <w:sz w:val="24"/>
                <w:szCs w:val="24"/>
                <w:u w:val="none"/>
                <w:lang w:val="en-US" w:eastAsia="zh-CN" w:bidi="ar"/>
              </w:rPr>
              <w:t>元</w:t>
            </w:r>
          </w:p>
        </w:tc>
      </w:tr>
    </w:tbl>
    <w:p w14:paraId="0A8A8FEA">
      <w:pPr>
        <w:pStyle w:val="3"/>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机构名称：</w:t>
      </w:r>
      <w:r>
        <w:rPr>
          <w:rFonts w:hint="eastAsia" w:ascii="仿宋" w:hAnsi="仿宋" w:eastAsia="仿宋" w:cs="仿宋"/>
          <w:b/>
          <w:bCs/>
          <w:color w:val="000000"/>
          <w:sz w:val="28"/>
          <w:szCs w:val="28"/>
          <w:u w:val="single"/>
          <w:lang w:val="en-US" w:eastAsia="zh-CN"/>
        </w:rPr>
        <w:t xml:space="preserve">                           </w:t>
      </w:r>
      <w:r>
        <w:rPr>
          <w:rFonts w:hint="eastAsia" w:ascii="仿宋" w:hAnsi="仿宋" w:eastAsia="仿宋" w:cs="仿宋"/>
          <w:b/>
          <w:bCs/>
          <w:color w:val="000000"/>
          <w:sz w:val="28"/>
          <w:szCs w:val="28"/>
          <w:lang w:val="en-US" w:eastAsia="zh-CN"/>
        </w:rPr>
        <w:t>（填写单位名称并盖章）</w:t>
      </w:r>
    </w:p>
    <w:p w14:paraId="77D760C8">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法定代表人或授权人代表：</w:t>
      </w:r>
      <w:r>
        <w:rPr>
          <w:rFonts w:hint="eastAsia" w:ascii="仿宋" w:hAnsi="仿宋" w:eastAsia="仿宋" w:cs="仿宋"/>
          <w:b/>
          <w:bCs/>
          <w:sz w:val="28"/>
          <w:szCs w:val="28"/>
          <w:u w:val="single"/>
          <w:lang w:val="en-US" w:eastAsia="zh-CN"/>
        </w:rPr>
        <w:t xml:space="preserve">                     </w:t>
      </w:r>
      <w:r>
        <w:rPr>
          <w:rFonts w:hint="eastAsia" w:ascii="仿宋" w:hAnsi="仿宋" w:eastAsia="仿宋" w:cs="仿宋"/>
          <w:b/>
          <w:bCs/>
          <w:sz w:val="28"/>
          <w:szCs w:val="28"/>
          <w:lang w:val="en-US" w:eastAsia="zh-CN"/>
        </w:rPr>
        <w:t>（签字或盖章）</w:t>
      </w:r>
    </w:p>
    <w:p w14:paraId="171DD3B6">
      <w:pPr>
        <w:jc w:val="left"/>
        <w:rPr>
          <w:rFonts w:hint="eastAsia" w:ascii="仿宋" w:hAnsi="仿宋" w:eastAsia="仿宋" w:cs="仿宋"/>
          <w:b/>
          <w:bCs/>
          <w:sz w:val="28"/>
          <w:szCs w:val="28"/>
          <w:lang w:val="en-US" w:eastAsia="zh-CN"/>
        </w:rPr>
      </w:pPr>
    </w:p>
    <w:p w14:paraId="009B07F5">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联系电话：                           </w:t>
      </w:r>
    </w:p>
    <w:p w14:paraId="5B80ECE2">
      <w:p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日期：2026年  月  日</w:t>
      </w:r>
    </w:p>
    <w:p w14:paraId="11ACF112">
      <w:pPr>
        <w:rPr>
          <w:rFonts w:hint="eastAsia"/>
          <w:lang w:val="en-US" w:eastAsia="zh-CN"/>
        </w:rPr>
      </w:pPr>
    </w:p>
    <w:p w14:paraId="77DEAA86">
      <w:pPr>
        <w:rPr>
          <w:rFonts w:hint="eastAsia"/>
          <w:lang w:val="en-US" w:eastAsia="zh-CN"/>
        </w:rPr>
      </w:pPr>
    </w:p>
    <w:p w14:paraId="16538AC0">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说明：本表价格一栏空白，落款处供应商名称（盖章）处须有供应商加盖公章，否则本次报价无效，将采用投标报价作为最终报价，供应商应尽量避免书写错误。</w:t>
      </w:r>
    </w:p>
    <w:p w14:paraId="3CC2122B">
      <w:pPr>
        <w:spacing w:line="440" w:lineRule="exact"/>
        <w:rPr>
          <w:rFonts w:hint="eastAsia" w:ascii="宋体" w:hAnsi="宋体" w:eastAsia="宋体" w:cs="宋体"/>
          <w:b/>
          <w:bCs/>
          <w:sz w:val="28"/>
          <w:szCs w:val="28"/>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bCs/>
          <w:color w:val="000000"/>
          <w:sz w:val="24"/>
          <w:szCs w:val="24"/>
        </w:rPr>
        <w:t>①报价应包括文件所规定的采购范围的全部内容； ②</w:t>
      </w:r>
      <w:r>
        <w:rPr>
          <w:rFonts w:hint="eastAsia" w:ascii="仿宋_GB2312" w:hAnsi="仿宋_GB2312" w:eastAsia="仿宋_GB2312" w:cs="仿宋_GB2312"/>
          <w:color w:val="000000"/>
          <w:sz w:val="24"/>
          <w:szCs w:val="24"/>
        </w:rPr>
        <w:t>报价总计包括一切相关费用（</w:t>
      </w:r>
      <w:r>
        <w:rPr>
          <w:rFonts w:hint="eastAsia" w:ascii="仿宋_GB2312" w:hAnsi="仿宋_GB2312" w:eastAsia="仿宋_GB2312" w:cs="仿宋_GB2312"/>
          <w:bCs/>
          <w:color w:val="000000"/>
          <w:sz w:val="24"/>
          <w:szCs w:val="24"/>
          <w:lang w:val="en-US" w:eastAsia="zh-CN"/>
        </w:rPr>
        <w:t>税费、运输及安装调试、培训过程中可能产生的其他相关费用</w:t>
      </w:r>
      <w:r>
        <w:rPr>
          <w:rFonts w:hint="eastAsia" w:ascii="仿宋_GB2312" w:hAnsi="仿宋_GB2312" w:eastAsia="仿宋_GB2312" w:cs="仿宋_GB2312"/>
          <w:bCs/>
          <w:color w:val="000000"/>
          <w:sz w:val="24"/>
          <w:szCs w:val="24"/>
        </w:rPr>
        <w:t>）。</w:t>
      </w:r>
      <w:bookmarkStart w:id="6" w:name="_Toc146709127"/>
    </w:p>
    <w:bookmarkEnd w:id="6"/>
    <w:p w14:paraId="68ACE51D">
      <w:pPr>
        <w:bidi w:val="0"/>
        <w:jc w:val="both"/>
        <w:rPr>
          <w:rFonts w:hint="eastAsia" w:ascii="宋体" w:hAnsi="宋体" w:eastAsia="宋体" w:cs="宋体"/>
          <w:b/>
          <w:bCs/>
          <w:sz w:val="28"/>
          <w:szCs w:val="28"/>
        </w:rPr>
      </w:pPr>
    </w:p>
    <w:p w14:paraId="59B5397D">
      <w:pPr>
        <w:bidi w:val="0"/>
        <w:jc w:val="both"/>
        <w:rPr>
          <w:rFonts w:hint="eastAsia" w:ascii="宋体" w:hAnsi="宋体" w:eastAsia="宋体" w:cs="宋体"/>
          <w:b/>
          <w:bCs/>
          <w:sz w:val="28"/>
          <w:szCs w:val="28"/>
        </w:rPr>
      </w:pPr>
    </w:p>
    <w:p w14:paraId="49A61574">
      <w:pPr>
        <w:bidi w:val="0"/>
        <w:jc w:val="both"/>
        <w:rPr>
          <w:rFonts w:hint="eastAsia" w:ascii="宋体" w:hAnsi="宋体" w:eastAsia="宋体" w:cs="宋体"/>
          <w:b/>
          <w:bCs/>
          <w:sz w:val="28"/>
          <w:szCs w:val="28"/>
        </w:rPr>
      </w:pPr>
    </w:p>
    <w:p w14:paraId="5B0DF510">
      <w:pPr>
        <w:bidi w:val="0"/>
        <w:jc w:val="both"/>
        <w:rPr>
          <w:rFonts w:hint="eastAsia" w:ascii="宋体" w:hAnsi="宋体" w:eastAsia="宋体" w:cs="宋体"/>
          <w:b/>
          <w:bCs/>
          <w:sz w:val="28"/>
          <w:szCs w:val="28"/>
        </w:rPr>
      </w:pPr>
      <w:r>
        <w:rPr>
          <w:rFonts w:hint="eastAsia" w:ascii="宋体" w:hAnsi="宋体" w:eastAsia="宋体" w:cs="宋体"/>
          <w:b/>
          <w:bCs/>
          <w:sz w:val="28"/>
          <w:szCs w:val="28"/>
        </w:rPr>
        <w:t>法定代表人授权书格式</w:t>
      </w:r>
    </w:p>
    <w:p w14:paraId="387B2E89">
      <w:pPr>
        <w:jc w:val="center"/>
        <w:rPr>
          <w:rFonts w:hint="eastAsia" w:ascii="宋体" w:hAnsi="宋体" w:eastAsia="宋体" w:cs="宋体"/>
          <w:b/>
          <w:color w:val="000000"/>
          <w:sz w:val="36"/>
          <w:szCs w:val="36"/>
          <w:lang w:val="en-GB"/>
        </w:rPr>
      </w:pPr>
    </w:p>
    <w:p w14:paraId="613AB89A">
      <w:pPr>
        <w:jc w:val="center"/>
        <w:rPr>
          <w:rFonts w:hint="eastAsia" w:ascii="宋体" w:hAnsi="宋体" w:eastAsia="宋体" w:cs="宋体"/>
          <w:b/>
          <w:color w:val="000000"/>
          <w:sz w:val="32"/>
          <w:szCs w:val="32"/>
          <w:lang w:val="en-GB"/>
        </w:rPr>
      </w:pPr>
      <w:r>
        <w:rPr>
          <w:rFonts w:hint="eastAsia" w:ascii="宋体" w:hAnsi="宋体" w:eastAsia="宋体" w:cs="宋体"/>
          <w:b/>
          <w:color w:val="000000"/>
          <w:sz w:val="32"/>
          <w:szCs w:val="32"/>
          <w:lang w:val="en-GB"/>
        </w:rPr>
        <w:t>法定代表人授权书</w:t>
      </w:r>
    </w:p>
    <w:p w14:paraId="15950E30">
      <w:pPr>
        <w:spacing w:line="360" w:lineRule="auto"/>
        <w:rPr>
          <w:rFonts w:hint="eastAsia" w:ascii="宋体" w:hAnsi="宋体" w:eastAsia="宋体" w:cs="宋体"/>
          <w:b/>
          <w:bCs/>
          <w:color w:val="000000"/>
          <w:sz w:val="28"/>
          <w:szCs w:val="28"/>
          <w:lang w:val="en-GB"/>
        </w:rPr>
      </w:pPr>
      <w:r>
        <w:rPr>
          <w:rFonts w:hint="eastAsia" w:ascii="宋体" w:hAnsi="宋体" w:eastAsia="宋体" w:cs="宋体"/>
          <w:b/>
          <w:color w:val="000000"/>
          <w:sz w:val="28"/>
          <w:szCs w:val="28"/>
        </w:rPr>
        <w:t>致</w:t>
      </w:r>
      <w:r>
        <w:rPr>
          <w:rFonts w:hint="eastAsia" w:ascii="宋体" w:hAnsi="宋体" w:eastAsia="宋体" w:cs="宋体"/>
          <w:b/>
          <w:color w:val="000000"/>
          <w:sz w:val="28"/>
          <w:szCs w:val="28"/>
          <w:lang w:eastAsia="zh-CN"/>
        </w:rPr>
        <w:t>保亭黎族苗族自治县人民医院</w:t>
      </w:r>
      <w:r>
        <w:rPr>
          <w:rFonts w:hint="eastAsia" w:ascii="宋体" w:hAnsi="宋体" w:eastAsia="宋体" w:cs="宋体"/>
          <w:b/>
          <w:color w:val="000000"/>
          <w:sz w:val="28"/>
          <w:szCs w:val="28"/>
        </w:rPr>
        <w:t>：</w:t>
      </w:r>
    </w:p>
    <w:p w14:paraId="4CE4DD78">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兹授权</w:t>
      </w:r>
      <w:r>
        <w:rPr>
          <w:rFonts w:hint="eastAsia" w:ascii="仿宋_GB2312" w:hAnsi="仿宋_GB2312" w:eastAsia="仿宋_GB2312" w:cs="仿宋_GB2312"/>
          <w:color w:val="000000"/>
          <w:sz w:val="24"/>
          <w:u w:val="single"/>
          <w:lang w:val="en-GB"/>
        </w:rPr>
        <w:t xml:space="preserve">：              </w:t>
      </w:r>
      <w:r>
        <w:rPr>
          <w:rFonts w:hint="eastAsia" w:ascii="仿宋_GB2312" w:hAnsi="仿宋_GB2312" w:eastAsia="仿宋_GB2312" w:cs="仿宋_GB2312"/>
          <w:color w:val="000000"/>
          <w:sz w:val="24"/>
          <w:lang w:val="en-GB"/>
        </w:rPr>
        <w:t>先生/女士作为我公司的合法授权代理人，参加</w:t>
      </w:r>
      <w:r>
        <w:rPr>
          <w:rFonts w:hint="eastAsia" w:ascii="仿宋_GB2312" w:hAnsi="仿宋_GB2312" w:eastAsia="仿宋_GB2312" w:cs="仿宋_GB2312"/>
          <w:color w:val="000000"/>
          <w:sz w:val="24"/>
          <w:lang w:val="en-GB" w:eastAsia="zh-CN"/>
        </w:rPr>
        <w:t>保亭黎族苗族自治县人民医院</w:t>
      </w:r>
      <w:r>
        <w:rPr>
          <w:rFonts w:hint="eastAsia" w:ascii="仿宋_GB2312" w:hAnsi="仿宋_GB2312" w:eastAsia="仿宋_GB2312" w:cs="仿宋_GB2312"/>
          <w:color w:val="000000"/>
          <w:sz w:val="24"/>
          <w:lang w:val="en-GB"/>
        </w:rPr>
        <w:t>组织的</w:t>
      </w:r>
      <w:r>
        <w:rPr>
          <w:rFonts w:hint="eastAsia" w:ascii="仿宋_GB2312" w:hAnsi="仿宋_GB2312" w:eastAsia="仿宋_GB2312" w:cs="仿宋_GB2312"/>
          <w:color w:val="000000"/>
          <w:sz w:val="24"/>
          <w:lang w:val="en-US" w:eastAsia="zh-CN"/>
        </w:rPr>
        <w:t>医用创口冲洗机采购项目</w:t>
      </w:r>
      <w:r>
        <w:rPr>
          <w:rFonts w:hint="eastAsia" w:ascii="仿宋_GB2312" w:hAnsi="仿宋_GB2312" w:eastAsia="仿宋_GB2312" w:cs="仿宋_GB2312"/>
          <w:color w:val="000000"/>
          <w:sz w:val="24"/>
          <w:lang w:val="en-GB" w:eastAsia="zh-CN"/>
        </w:rPr>
        <w:t>（采购编号：BYCG-202</w:t>
      </w: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lang w:val="en-GB" w:eastAsia="zh-CN"/>
        </w:rPr>
        <w:t>-0</w:t>
      </w:r>
      <w:r>
        <w:rPr>
          <w:rFonts w:hint="eastAsia" w:ascii="仿宋_GB2312" w:hAnsi="仿宋_GB2312" w:eastAsia="仿宋_GB2312" w:cs="仿宋_GB2312"/>
          <w:color w:val="000000"/>
          <w:sz w:val="24"/>
          <w:lang w:val="en-US" w:eastAsia="zh-CN"/>
        </w:rPr>
        <w:t>21</w:t>
      </w:r>
      <w:r>
        <w:rPr>
          <w:rFonts w:hint="eastAsia" w:ascii="仿宋_GB2312" w:hAnsi="仿宋_GB2312" w:eastAsia="仿宋_GB2312" w:cs="仿宋_GB2312"/>
          <w:color w:val="000000"/>
          <w:sz w:val="24"/>
          <w:lang w:val="en-GB" w:eastAsia="zh-CN"/>
        </w:rPr>
        <w:t>）</w:t>
      </w:r>
      <w:r>
        <w:rPr>
          <w:rFonts w:hint="eastAsia" w:ascii="仿宋_GB2312" w:hAnsi="仿宋_GB2312" w:eastAsia="仿宋_GB2312" w:cs="仿宋_GB2312"/>
          <w:color w:val="000000"/>
          <w:sz w:val="24"/>
          <w:lang w:val="en-US" w:eastAsia="zh-CN"/>
        </w:rPr>
        <w:t>采购</w:t>
      </w:r>
      <w:r>
        <w:rPr>
          <w:rFonts w:hint="eastAsia" w:ascii="仿宋_GB2312" w:hAnsi="仿宋_GB2312" w:eastAsia="仿宋_GB2312" w:cs="仿宋_GB2312"/>
          <w:color w:val="000000"/>
          <w:sz w:val="24"/>
          <w:lang w:val="en-GB"/>
        </w:rPr>
        <w:t>活动。</w:t>
      </w:r>
    </w:p>
    <w:p w14:paraId="30965B00">
      <w:pPr>
        <w:spacing w:line="360" w:lineRule="auto"/>
        <w:ind w:firstLine="463" w:firstLineChars="192"/>
        <w:rPr>
          <w:rFonts w:hint="eastAsia" w:ascii="仿宋_GB2312" w:hAnsi="仿宋_GB2312" w:eastAsia="仿宋_GB2312" w:cs="仿宋_GB2312"/>
          <w:color w:val="000000"/>
          <w:sz w:val="24"/>
          <w:lang w:val="en-GB"/>
        </w:rPr>
      </w:pPr>
      <w:r>
        <w:rPr>
          <w:rFonts w:hint="eastAsia" w:ascii="宋体" w:hAnsi="宋体" w:eastAsia="宋体" w:cs="宋体"/>
          <w:b/>
          <w:color w:val="000000"/>
          <w:sz w:val="24"/>
          <w:lang w:val="en-GB"/>
        </w:rPr>
        <w:t>授权权限：</w:t>
      </w:r>
      <w:r>
        <w:rPr>
          <w:rFonts w:hint="eastAsia" w:ascii="仿宋_GB2312" w:hAnsi="仿宋_GB2312" w:eastAsia="仿宋_GB2312" w:cs="仿宋_GB2312"/>
          <w:color w:val="000000"/>
          <w:sz w:val="24"/>
          <w:lang w:val="en-GB"/>
        </w:rPr>
        <w:t>全权代表本公司参与上述项目的采购活动，并负责一切响应文件的提供与确认，其签字与我司公章具有相同的法律效力。有效期限：与件中标注的投标有效期相同，自法定代表人签字之日起生效。</w:t>
      </w:r>
    </w:p>
    <w:p w14:paraId="721E870C">
      <w:pPr>
        <w:rPr>
          <w:rFonts w:hint="eastAsia" w:ascii="宋体" w:hAnsi="宋体" w:eastAsia="宋体" w:cs="宋体"/>
          <w:color w:val="000000"/>
          <w:sz w:val="24"/>
          <w:lang w:val="en-GB"/>
        </w:rPr>
      </w:pPr>
    </w:p>
    <w:p w14:paraId="1FD70FF6">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被授权人：</w:t>
      </w:r>
      <w:r>
        <w:rPr>
          <w:rFonts w:hint="eastAsia" w:ascii="宋体" w:hAnsi="宋体" w:eastAsia="宋体" w:cs="宋体"/>
          <w:color w:val="000000"/>
          <w:sz w:val="24"/>
          <w:u w:val="single"/>
          <w:lang w:val="en-GB"/>
        </w:rPr>
        <w:t xml:space="preserve">       （亲笔签名）</w:t>
      </w:r>
      <w:r>
        <w:rPr>
          <w:rFonts w:hint="eastAsia" w:ascii="宋体" w:hAnsi="宋体" w:eastAsia="宋体" w:cs="宋体"/>
          <w:color w:val="000000"/>
          <w:sz w:val="24"/>
          <w:lang w:val="en-GB"/>
        </w:rPr>
        <w:t xml:space="preserve">   联系电话：</w:t>
      </w:r>
      <w:r>
        <w:rPr>
          <w:rFonts w:hint="eastAsia" w:ascii="宋体" w:hAnsi="宋体" w:eastAsia="宋体" w:cs="宋体"/>
          <w:color w:val="000000"/>
          <w:sz w:val="24"/>
          <w:u w:val="single"/>
          <w:lang w:val="en-GB"/>
        </w:rPr>
        <w:t xml:space="preserve">                    </w:t>
      </w:r>
    </w:p>
    <w:p w14:paraId="1D0B6D1E">
      <w:pPr>
        <w:spacing w:line="480" w:lineRule="auto"/>
        <w:rPr>
          <w:rFonts w:hint="eastAsia" w:ascii="宋体" w:hAnsi="宋体" w:eastAsia="宋体" w:cs="宋体"/>
          <w:color w:val="000000"/>
          <w:sz w:val="24"/>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 xml:space="preserve">     身份证号码：</w:t>
      </w:r>
      <w:r>
        <w:rPr>
          <w:rFonts w:hint="eastAsia" w:ascii="宋体" w:hAnsi="宋体" w:eastAsia="宋体" w:cs="宋体"/>
          <w:color w:val="000000"/>
          <w:sz w:val="24"/>
          <w:u w:val="single"/>
          <w:lang w:val="en-GB"/>
        </w:rPr>
        <w:t xml:space="preserve">                 </w:t>
      </w:r>
    </w:p>
    <w:p w14:paraId="2EA7F5BA">
      <w:pPr>
        <w:spacing w:line="480" w:lineRule="auto"/>
        <w:rPr>
          <w:rFonts w:hint="eastAsia" w:ascii="宋体" w:hAnsi="宋体" w:eastAsia="宋体" w:cs="宋体"/>
          <w:color w:val="000000"/>
          <w:sz w:val="24"/>
          <w:lang w:val="en-GB"/>
        </w:rPr>
      </w:pPr>
    </w:p>
    <w:p w14:paraId="485FB6EF">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公司名称：</w:t>
      </w:r>
      <w:r>
        <w:rPr>
          <w:rFonts w:hint="eastAsia" w:ascii="宋体" w:hAnsi="宋体" w:eastAsia="宋体" w:cs="宋体"/>
          <w:color w:val="000000"/>
          <w:sz w:val="24"/>
          <w:u w:val="single"/>
          <w:lang w:val="en-GB"/>
        </w:rPr>
        <w:t xml:space="preserve">        （公章）</w:t>
      </w:r>
      <w:r>
        <w:rPr>
          <w:rFonts w:hint="eastAsia" w:ascii="宋体" w:hAnsi="宋体" w:eastAsia="宋体" w:cs="宋体"/>
          <w:color w:val="000000"/>
          <w:sz w:val="24"/>
          <w:lang w:val="en-GB"/>
        </w:rPr>
        <w:t xml:space="preserve">      营业执照号码：</w:t>
      </w:r>
      <w:r>
        <w:rPr>
          <w:rFonts w:hint="eastAsia" w:ascii="宋体" w:hAnsi="宋体" w:eastAsia="宋体" w:cs="宋体"/>
          <w:color w:val="000000"/>
          <w:sz w:val="24"/>
          <w:u w:val="single"/>
          <w:lang w:val="en-GB"/>
        </w:rPr>
        <w:t xml:space="preserve">              </w:t>
      </w:r>
    </w:p>
    <w:p w14:paraId="4B2AAE6C">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法定代表人：</w:t>
      </w:r>
      <w:r>
        <w:rPr>
          <w:rFonts w:hint="eastAsia" w:ascii="宋体" w:hAnsi="宋体" w:eastAsia="宋体" w:cs="宋体"/>
          <w:color w:val="000000"/>
          <w:sz w:val="24"/>
          <w:u w:val="single"/>
          <w:lang w:val="en-GB"/>
        </w:rPr>
        <w:t xml:space="preserve">      （亲笔签名）  </w:t>
      </w:r>
      <w:r>
        <w:rPr>
          <w:rFonts w:hint="eastAsia" w:ascii="宋体" w:hAnsi="宋体" w:eastAsia="宋体" w:cs="宋体"/>
          <w:color w:val="000000"/>
          <w:sz w:val="24"/>
          <w:lang w:val="en-GB"/>
        </w:rPr>
        <w:t>联系电话：</w:t>
      </w:r>
      <w:r>
        <w:rPr>
          <w:rFonts w:hint="eastAsia" w:ascii="宋体" w:hAnsi="宋体" w:eastAsia="宋体" w:cs="宋体"/>
          <w:color w:val="000000"/>
          <w:sz w:val="24"/>
          <w:u w:val="single"/>
          <w:lang w:val="en-GB"/>
        </w:rPr>
        <w:t xml:space="preserve">                   </w:t>
      </w:r>
    </w:p>
    <w:p w14:paraId="7579AB02">
      <w:pPr>
        <w:spacing w:line="480" w:lineRule="auto"/>
        <w:rPr>
          <w:rFonts w:hint="eastAsia" w:ascii="宋体" w:hAnsi="宋体" w:eastAsia="宋体" w:cs="宋体"/>
          <w:color w:val="000000"/>
          <w:sz w:val="24"/>
          <w:u w:val="single"/>
          <w:lang w:val="en-GB"/>
        </w:rPr>
      </w:pPr>
      <w:r>
        <w:rPr>
          <w:rFonts w:hint="eastAsia" w:ascii="宋体" w:hAnsi="宋体" w:eastAsia="宋体" w:cs="宋体"/>
          <w:color w:val="000000"/>
          <w:sz w:val="24"/>
          <w:lang w:val="en-GB"/>
        </w:rPr>
        <w:t>职    务：</w:t>
      </w:r>
      <w:r>
        <w:rPr>
          <w:rFonts w:hint="eastAsia" w:ascii="宋体" w:hAnsi="宋体" w:eastAsia="宋体" w:cs="宋体"/>
          <w:color w:val="000000"/>
          <w:sz w:val="24"/>
          <w:u w:val="single"/>
          <w:lang w:val="en-GB"/>
        </w:rPr>
        <w:t xml:space="preserve">                      </w:t>
      </w:r>
      <w:r>
        <w:rPr>
          <w:rFonts w:hint="eastAsia" w:ascii="宋体" w:hAnsi="宋体" w:eastAsia="宋体" w:cs="宋体"/>
          <w:color w:val="000000"/>
          <w:sz w:val="24"/>
          <w:lang w:val="en-GB"/>
        </w:rPr>
        <w:t>身份证号码：</w:t>
      </w:r>
      <w:r>
        <w:rPr>
          <w:rFonts w:hint="eastAsia" w:ascii="宋体" w:hAnsi="宋体" w:eastAsia="宋体" w:cs="宋体"/>
          <w:color w:val="000000"/>
          <w:sz w:val="24"/>
          <w:u w:val="single"/>
          <w:lang w:val="en-GB"/>
        </w:rPr>
        <w:t xml:space="preserve">                 </w:t>
      </w:r>
    </w:p>
    <w:p w14:paraId="7141AD83">
      <w:pPr>
        <w:spacing w:line="480" w:lineRule="auto"/>
        <w:jc w:val="center"/>
        <w:rPr>
          <w:rFonts w:hint="eastAsia" w:ascii="宋体" w:hAnsi="宋体" w:eastAsia="宋体" w:cs="宋体"/>
          <w:color w:val="000000"/>
          <w:sz w:val="24"/>
          <w:lang w:val="en-GB"/>
        </w:rPr>
      </w:pPr>
      <w:r>
        <w:rPr>
          <w:rFonts w:hint="eastAsia" w:ascii="宋体" w:hAnsi="宋体" w:eastAsia="宋体" w:cs="宋体"/>
          <w:color w:val="000000"/>
          <w:sz w:val="24"/>
          <w:lang w:val="en-GB"/>
        </w:rPr>
        <w:t>生效日期：20</w:t>
      </w:r>
      <w:r>
        <w:rPr>
          <w:rFonts w:hint="eastAsia" w:ascii="宋体" w:hAnsi="宋体" w:cs="宋体"/>
          <w:color w:val="000000"/>
          <w:sz w:val="24"/>
          <w:lang w:val="en-US" w:eastAsia="zh-CN"/>
        </w:rPr>
        <w:t>26</w:t>
      </w:r>
      <w:r>
        <w:rPr>
          <w:rFonts w:hint="eastAsia" w:ascii="宋体" w:hAnsi="宋体" w:eastAsia="宋体" w:cs="宋体"/>
          <w:color w:val="000000"/>
          <w:sz w:val="24"/>
          <w:lang w:val="en-GB"/>
        </w:rPr>
        <w:t>年</w:t>
      </w:r>
      <w:r>
        <w:rPr>
          <w:rFonts w:hint="eastAsia" w:ascii="宋体" w:hAnsi="宋体" w:cs="宋体"/>
          <w:color w:val="000000"/>
          <w:sz w:val="24"/>
          <w:lang w:val="en-US" w:eastAsia="zh-CN"/>
        </w:rPr>
        <w:t xml:space="preserve">  </w:t>
      </w:r>
      <w:r>
        <w:rPr>
          <w:rFonts w:hint="eastAsia" w:ascii="宋体" w:hAnsi="宋体" w:eastAsia="宋体" w:cs="宋体"/>
          <w:color w:val="000000"/>
          <w:sz w:val="24"/>
          <w:lang w:val="en-GB"/>
        </w:rPr>
        <w:t>月   日</w:t>
      </w:r>
    </w:p>
    <w:p w14:paraId="6A62575E">
      <w:pPr>
        <w:rPr>
          <w:rFonts w:hint="eastAsia" w:ascii="宋体" w:hAnsi="宋体" w:eastAsia="宋体" w:cs="宋体"/>
          <w:color w:val="000000"/>
          <w:sz w:val="28"/>
          <w:szCs w:val="28"/>
          <w:lang w:val="en-GB"/>
        </w:rPr>
      </w:pPr>
      <w:r>
        <w:rPr>
          <w:rFonts w:hint="eastAsia" w:ascii="宋体" w:hAnsi="宋体" w:eastAsia="宋体" w:cs="宋体"/>
          <w:color w:val="000000"/>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67310</wp:posOffset>
                </wp:positionV>
                <wp:extent cx="2971800" cy="1910080"/>
                <wp:effectExtent l="4445" t="4445" r="14605" b="9525"/>
                <wp:wrapNone/>
                <wp:docPr id="6" name="矩形 6"/>
                <wp:cNvGraphicFramePr/>
                <a:graphic xmlns:a="http://schemas.openxmlformats.org/drawingml/2006/main">
                  <a:graphicData uri="http://schemas.microsoft.com/office/word/2010/wordprocessingShape">
                    <wps:wsp>
                      <wps:cNvSpPr/>
                      <wps:spPr>
                        <a:xfrm>
                          <a:off x="0" y="0"/>
                          <a:ext cx="29718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36pt;margin-top:5.3pt;height:150.4pt;width:234pt;z-index:251659264;mso-width-relative:page;mso-height-relative:page;" fillcolor="#FFFFFF" filled="t" stroked="t" coordsize="21600,21600" o:gfxdata="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Rws3zYAAAACgEAAA8AAAAAAAAAAQAgAAAAIgAA&#10;AGRycy9kb3ducmV2LnhtbFBLAQIUABQAAAAIAIdO4kA3Nc9BCAIAADgEAAAOAAAAAAAAAAEAIAAA&#10;ACcBAABkcnMvZTJvRG9jLnhtbFBLBQYAAAAABgAGAFkBAAChBQAAAAA=&#10;">
                <v:fill on="t" focussize="0,0"/>
                <v:stroke color="#000000" joinstyle="miter"/>
                <v:imagedata o:title=""/>
                <o:lock v:ext="edit" aspectratio="f"/>
                <v:textbox>
                  <w:txbxContent>
                    <w:p w14:paraId="47431A48">
                      <w:pPr>
                        <w:ind w:left="-1079" w:leftChars="-514"/>
                        <w:jc w:val="center"/>
                        <w:rPr>
                          <w:rFonts w:eastAsia="黑体"/>
                          <w:b/>
                          <w:sz w:val="30"/>
                        </w:rPr>
                      </w:pPr>
                    </w:p>
                    <w:p w14:paraId="5CF64B0E">
                      <w:pPr>
                        <w:ind w:left="-1079" w:leftChars="-514"/>
                        <w:jc w:val="center"/>
                        <w:rPr>
                          <w:rFonts w:eastAsia="华文中宋"/>
                          <w:b/>
                          <w:sz w:val="28"/>
                        </w:rPr>
                      </w:pPr>
                      <w:r>
                        <w:rPr>
                          <w:rFonts w:eastAsia="华文中宋"/>
                          <w:b/>
                          <w:sz w:val="28"/>
                        </w:rPr>
                        <w:t xml:space="preserve">     </w:t>
                      </w:r>
                      <w:r>
                        <w:rPr>
                          <w:rFonts w:hint="eastAsia" w:eastAsia="华文中宋"/>
                          <w:b/>
                          <w:sz w:val="28"/>
                        </w:rPr>
                        <w:t>法定代表人</w:t>
                      </w:r>
                    </w:p>
                    <w:p w14:paraId="325A7A2B">
                      <w:pPr>
                        <w:ind w:left="-1079" w:leftChars="-514"/>
                        <w:jc w:val="center"/>
                        <w:rPr>
                          <w:rFonts w:eastAsia="华文中宋"/>
                          <w:sz w:val="28"/>
                        </w:rPr>
                      </w:pPr>
                      <w:r>
                        <w:rPr>
                          <w:rFonts w:eastAsia="华文中宋"/>
                          <w:b/>
                          <w:sz w:val="28"/>
                        </w:rPr>
                        <w:t xml:space="preserve">     </w:t>
                      </w:r>
                      <w:r>
                        <w:rPr>
                          <w:rFonts w:hint="eastAsia" w:eastAsia="华文中宋"/>
                          <w:b/>
                          <w:sz w:val="28"/>
                        </w:rPr>
                        <w:t>居民身份证复印件粘贴处</w:t>
                      </w:r>
                    </w:p>
                  </w:txbxContent>
                </v:textbox>
              </v:rect>
            </w:pict>
          </mc:Fallback>
        </mc:AlternateContent>
      </w:r>
      <w:r>
        <w:rPr>
          <w:rFonts w:hint="eastAsia" w:ascii="宋体" w:hAnsi="宋体" w:eastAsia="宋体" w:cs="宋体"/>
          <w:color w:val="000000"/>
        </w:rPr>
        <mc:AlternateContent>
          <mc:Choice Requires="wps">
            <w:drawing>
              <wp:anchor distT="0" distB="0" distL="114300" distR="114300" simplePos="0" relativeHeight="251660288" behindDoc="0" locked="0" layoutInCell="1" allowOverlap="1">
                <wp:simplePos x="0" y="0"/>
                <wp:positionH relativeFrom="column">
                  <wp:posOffset>2857500</wp:posOffset>
                </wp:positionH>
                <wp:positionV relativeFrom="paragraph">
                  <wp:posOffset>67310</wp:posOffset>
                </wp:positionV>
                <wp:extent cx="2857500" cy="1910080"/>
                <wp:effectExtent l="4445" t="5080" r="14605" b="8890"/>
                <wp:wrapNone/>
                <wp:docPr id="7" name="矩形 7"/>
                <wp:cNvGraphicFramePr/>
                <a:graphic xmlns:a="http://schemas.openxmlformats.org/drawingml/2006/main">
                  <a:graphicData uri="http://schemas.microsoft.com/office/word/2010/wordprocessingShape">
                    <wps:wsp>
                      <wps:cNvSpPr/>
                      <wps:spPr>
                        <a:xfrm>
                          <a:off x="0" y="0"/>
                          <a:ext cx="2857500" cy="1910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wps:txbx>
                      <wps:bodyPr upright="1"/>
                    </wps:wsp>
                  </a:graphicData>
                </a:graphic>
              </wp:anchor>
            </w:drawing>
          </mc:Choice>
          <mc:Fallback>
            <w:pict>
              <v:rect id="_x0000_s1026" o:spid="_x0000_s1026" o:spt="1" style="position:absolute;left:0pt;margin-left:225pt;margin-top:5.3pt;height:150.4pt;width:225pt;z-index:251660288;mso-width-relative:page;mso-height-relative:page;" fillcolor="#FFFFFF" filled="t" stroked="t" coordsize="21600,21600" o:gfxdata="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2m5sjYAAAACgEAAA8AAAAAAAAAAQAgAAAAIgAA&#10;AGRycy9kb3ducmV2LnhtbFBLAQIUABQAAAAIAIdO4kACLJ9DCAIAADgEAAAOAAAAAAAAAAEAIAAA&#10;ACcBAABkcnMvZTJvRG9jLnhtbFBLBQYAAAAABgAGAFkBAAChBQAAAAA=&#10;">
                <v:fill on="t" focussize="0,0"/>
                <v:stroke color="#000000" joinstyle="miter"/>
                <v:imagedata o:title=""/>
                <o:lock v:ext="edit" aspectratio="f"/>
                <v:textbox>
                  <w:txbxContent>
                    <w:p w14:paraId="73D51ABC">
                      <w:pPr>
                        <w:rPr>
                          <w:rFonts w:eastAsia="黑体"/>
                          <w:b/>
                          <w:sz w:val="30"/>
                        </w:rPr>
                      </w:pPr>
                    </w:p>
                    <w:p w14:paraId="71F639CC">
                      <w:pPr>
                        <w:jc w:val="center"/>
                        <w:rPr>
                          <w:rFonts w:eastAsia="华文中宋"/>
                          <w:b/>
                          <w:sz w:val="28"/>
                        </w:rPr>
                      </w:pPr>
                      <w:r>
                        <w:rPr>
                          <w:rFonts w:hint="eastAsia" w:eastAsia="华文中宋"/>
                          <w:b/>
                          <w:sz w:val="28"/>
                        </w:rPr>
                        <w:t>被授权人</w:t>
                      </w:r>
                    </w:p>
                    <w:p w14:paraId="0F031E8E">
                      <w:pPr>
                        <w:jc w:val="center"/>
                        <w:rPr>
                          <w:rFonts w:eastAsia="华文中宋"/>
                          <w:sz w:val="28"/>
                        </w:rPr>
                      </w:pPr>
                      <w:r>
                        <w:rPr>
                          <w:rFonts w:hint="eastAsia" w:eastAsia="华文中宋"/>
                          <w:b/>
                          <w:sz w:val="28"/>
                        </w:rPr>
                        <w:t>居民身份证复印件粘贴处</w:t>
                      </w:r>
                    </w:p>
                  </w:txbxContent>
                </v:textbox>
              </v:rect>
            </w:pict>
          </mc:Fallback>
        </mc:AlternateContent>
      </w:r>
    </w:p>
    <w:p w14:paraId="168772FA">
      <w:pPr>
        <w:rPr>
          <w:rFonts w:hint="eastAsia" w:ascii="宋体" w:hAnsi="宋体" w:eastAsia="宋体" w:cs="宋体"/>
          <w:color w:val="000000"/>
          <w:sz w:val="28"/>
          <w:szCs w:val="28"/>
          <w:lang w:val="en-GB"/>
        </w:rPr>
      </w:pPr>
    </w:p>
    <w:p w14:paraId="3840E6CF">
      <w:pPr>
        <w:rPr>
          <w:rFonts w:hint="eastAsia" w:ascii="宋体" w:hAnsi="宋体" w:eastAsia="宋体" w:cs="宋体"/>
          <w:color w:val="000000"/>
          <w:sz w:val="28"/>
          <w:szCs w:val="28"/>
          <w:lang w:val="en-GB"/>
        </w:rPr>
      </w:pPr>
    </w:p>
    <w:p w14:paraId="41430B9A">
      <w:pPr>
        <w:rPr>
          <w:rFonts w:hint="eastAsia" w:ascii="宋体" w:hAnsi="宋体" w:eastAsia="宋体" w:cs="宋体"/>
          <w:color w:val="000000"/>
          <w:sz w:val="28"/>
          <w:szCs w:val="28"/>
          <w:lang w:val="en-GB"/>
        </w:rPr>
      </w:pPr>
    </w:p>
    <w:p w14:paraId="4B97CDCC">
      <w:pPr>
        <w:rPr>
          <w:rFonts w:hint="eastAsia" w:ascii="宋体" w:hAnsi="宋体" w:eastAsia="宋体" w:cs="宋体"/>
          <w:b/>
          <w:color w:val="000000"/>
          <w:sz w:val="28"/>
          <w:szCs w:val="28"/>
          <w:lang w:val="en-GB"/>
        </w:rPr>
      </w:pPr>
    </w:p>
    <w:p w14:paraId="4496E012">
      <w:pPr>
        <w:jc w:val="center"/>
        <w:rPr>
          <w:rFonts w:hint="eastAsia" w:ascii="宋体" w:hAnsi="宋体" w:eastAsia="宋体" w:cs="宋体"/>
          <w:b/>
          <w:bCs/>
          <w:color w:val="000000"/>
          <w:sz w:val="28"/>
          <w:szCs w:val="28"/>
          <w:lang w:val="en-US" w:eastAsia="zh-CN"/>
        </w:rPr>
      </w:pPr>
      <w:r>
        <w:rPr>
          <w:rFonts w:hint="eastAsia" w:ascii="宋体" w:hAnsi="宋体" w:eastAsia="宋体" w:cs="宋体"/>
          <w:b/>
          <w:color w:val="000000"/>
          <w:sz w:val="28"/>
          <w:szCs w:val="28"/>
          <w:lang w:val="en-GB"/>
        </w:rPr>
        <w:t>注：本授权书内容不得擅自修改。</w:t>
      </w:r>
    </w:p>
    <w:p w14:paraId="414A6279">
      <w:pPr>
        <w:pStyle w:val="4"/>
        <w:jc w:val="center"/>
      </w:pPr>
      <w:bookmarkStart w:id="7" w:name="_Toc26519"/>
      <w:r>
        <w:rPr>
          <w:rFonts w:hint="eastAsia"/>
        </w:rPr>
        <w:t>供应商信用承诺书</w:t>
      </w:r>
      <w:bookmarkEnd w:id="7"/>
    </w:p>
    <w:p w14:paraId="70593628">
      <w:pPr>
        <w:keepNext/>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承诺主体名称： </w:t>
      </w:r>
    </w:p>
    <w:p w14:paraId="5D1E6F4F">
      <w:pPr>
        <w:keepNext/>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统一社会信用代码： </w:t>
      </w:r>
    </w:p>
    <w:p w14:paraId="0C6FE878">
      <w:pPr>
        <w:keepNext/>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采购项目名称：                                         </w:t>
      </w:r>
    </w:p>
    <w:p w14:paraId="7A6760B5">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为维护公平竞争、规范有序的市场秩序,营造诚实守信的信用环境，共同推进社会信用体系建设完善，树立企业诚信守法形象，本企业对本次采购活动郑重承诺如下： </w:t>
      </w:r>
    </w:p>
    <w:p w14:paraId="6CA5FD0B">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（一）对提供给注册登记部门、行业管理部门、司法部门、行业组织以及在政府采购活动中提交的所有资料的合法性、真实性、准确性和有效性负责； </w:t>
      </w:r>
    </w:p>
    <w:p w14:paraId="520F8409">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（二）严格按照国家法律、法规和规章开展采购活动，全面履行应尽的责任和义务， 全面做到履约守信，具备《中华人民共和国政府采购法》第二十二条第一款规定的条件； </w:t>
      </w:r>
    </w:p>
    <w:p w14:paraId="4C4E1DB5">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（三）严格依法开展生产经营活动，主动接受行业监管，自愿接受依法开展的日常检查；违法失信经营后将自愿接受约束和惩戒，并依法承担相应责任； </w:t>
      </w:r>
    </w:p>
    <w:p w14:paraId="249AD553">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（四）自觉接受行政管理部门、行业组织、社会公众、新闻舆论的监督； </w:t>
      </w:r>
    </w:p>
    <w:p w14:paraId="5CAD8953">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（五）自觉做到自我约束、自我管理，不制假售假、商标侵权、虚假宣传、违约毁约、恶意逃债、偷税漏税、垄断和不正当竞争，维护经营者、消费者的合法权益； </w:t>
      </w:r>
    </w:p>
    <w:p w14:paraId="719F8C16">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（六）提出政府采购质疑和投诉坚持依法依规、诚实信用原则，在全国范围 12个月内没有三次以上查无实据的政府采购投诉； </w:t>
      </w:r>
    </w:p>
    <w:p w14:paraId="25936F46">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（七）严格遵守信用信息公示相关规定； </w:t>
      </w:r>
    </w:p>
    <w:p w14:paraId="517BFC9A">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（八）如违反承诺，将依法依规承担相应责任，并自愿接受部门联合惩戒，纳入行业失信重点关注名单，由财政部门负责管理； </w:t>
      </w:r>
    </w:p>
    <w:p w14:paraId="2587D71D">
      <w:pPr>
        <w:widowControl/>
        <w:spacing w:line="360" w:lineRule="auto"/>
        <w:ind w:firstLine="480" w:firstLineChars="20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（九）本承诺书自签订之日起生效。 </w:t>
      </w:r>
    </w:p>
    <w:p w14:paraId="231BF060">
      <w:pPr>
        <w:widowControl/>
        <w:spacing w:line="360" w:lineRule="auto"/>
        <w:jc w:val="left"/>
        <w:rPr>
          <w:rFonts w:hint="eastAsia" w:ascii="仿宋_GB2312" w:hAnsi="仿宋_GB2312" w:eastAsia="仿宋_GB2312" w:cs="仿宋_GB2312"/>
          <w:kern w:val="0"/>
          <w:sz w:val="24"/>
        </w:rPr>
      </w:pPr>
    </w:p>
    <w:p w14:paraId="169EA4A1">
      <w:pPr>
        <w:keepNext w:val="0"/>
        <w:keepLines w:val="0"/>
        <w:pageBreakBefore w:val="0"/>
        <w:widowControl/>
        <w:kinsoku/>
        <w:wordWrap/>
        <w:overflowPunct/>
        <w:topLinePunct w:val="0"/>
        <w:autoSpaceDE/>
        <w:autoSpaceDN/>
        <w:bidi w:val="0"/>
        <w:adjustRightInd/>
        <w:snapToGrid/>
        <w:spacing w:before="78" w:line="300" w:lineRule="exact"/>
        <w:textAlignment w:val="auto"/>
        <w:rPr>
          <w:rFonts w:ascii="宋体" w:hAnsi="宋体" w:eastAsia="宋体" w:cs="宋体"/>
          <w:spacing w:val="-1"/>
          <w:sz w:val="24"/>
          <w:szCs w:val="24"/>
        </w:rPr>
      </w:pPr>
      <w:bookmarkStart w:id="8" w:name="_Toc12832"/>
      <w:bookmarkStart w:id="9" w:name="_Toc6871"/>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73D910A2">
      <w:pPr>
        <w:keepNext w:val="0"/>
        <w:keepLines w:val="0"/>
        <w:pageBreakBefore w:val="0"/>
        <w:widowControl/>
        <w:kinsoku/>
        <w:wordWrap/>
        <w:overflowPunct/>
        <w:topLinePunct w:val="0"/>
        <w:autoSpaceDE/>
        <w:autoSpaceDN/>
        <w:bidi w:val="0"/>
        <w:adjustRightInd/>
        <w:snapToGrid/>
        <w:spacing w:before="184" w:line="300" w:lineRule="exact"/>
        <w:textAlignment w:val="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0E8B4600">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宋体" w:hAnsi="宋体" w:cs="宋体_GB2312"/>
          <w:bCs/>
          <w:sz w:val="24"/>
        </w:rPr>
      </w:pPr>
    </w:p>
    <w:p w14:paraId="51B2485A">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宋体" w:hAnsi="宋体" w:eastAsia="宋体" w:cs="宋体"/>
          <w:b/>
          <w:color w:val="000000"/>
          <w:sz w:val="44"/>
          <w:highlight w:val="none"/>
        </w:rPr>
      </w:pPr>
      <w:r>
        <w:rPr>
          <w:rFonts w:hint="eastAsia" w:ascii="宋体" w:hAnsi="宋体" w:cs="宋体_GB2312"/>
          <w:bCs/>
          <w:sz w:val="24"/>
        </w:rPr>
        <w:t>日期：    年   月   日</w:t>
      </w:r>
    </w:p>
    <w:p w14:paraId="675B44E7">
      <w:pPr>
        <w:pStyle w:val="4"/>
        <w:jc w:val="center"/>
        <w:rPr>
          <w:rFonts w:hint="eastAsia" w:ascii="宋体" w:hAnsi="宋体" w:eastAsia="宋体" w:cs="Times New Roman"/>
        </w:rPr>
      </w:pPr>
      <w:r>
        <w:rPr>
          <w:rFonts w:hint="eastAsia" w:ascii="宋体" w:hAnsi="宋体" w:eastAsia="宋体" w:cs="Times New Roman"/>
        </w:rPr>
        <w:t>投标人诚信承诺书</w:t>
      </w:r>
      <w:bookmarkEnd w:id="8"/>
      <w:bookmarkEnd w:id="9"/>
    </w:p>
    <w:p w14:paraId="78706DE6">
      <w:pPr>
        <w:rPr>
          <w:rFonts w:ascii="宋体" w:hAnsi="宋体" w:cs="宋体_GB2312"/>
          <w:b/>
          <w:sz w:val="28"/>
          <w:szCs w:val="28"/>
        </w:rPr>
      </w:pPr>
    </w:p>
    <w:p w14:paraId="4FB82493">
      <w:pPr>
        <w:spacing w:line="480" w:lineRule="auto"/>
        <w:rPr>
          <w:rFonts w:hint="eastAsia" w:ascii="仿宋_GB2312" w:hAnsi="仿宋_GB2312" w:eastAsia="仿宋_GB2312" w:cs="仿宋_GB2312"/>
          <w:bCs/>
          <w:sz w:val="24"/>
        </w:rPr>
      </w:pPr>
      <w:r>
        <w:rPr>
          <w:rFonts w:hint="eastAsia" w:ascii="仿宋_GB2312" w:hAnsi="仿宋_GB2312" w:eastAsia="仿宋_GB2312" w:cs="仿宋_GB2312"/>
          <w:bCs/>
          <w:sz w:val="24"/>
        </w:rPr>
        <w:t>我单位在参加</w:t>
      </w:r>
      <w:r>
        <w:rPr>
          <w:rFonts w:hint="eastAsia" w:ascii="仿宋_GB2312" w:hAnsi="仿宋_GB2312" w:eastAsia="仿宋_GB2312" w:cs="仿宋_GB2312"/>
          <w:bCs/>
          <w:sz w:val="24"/>
          <w:u w:val="single"/>
        </w:rPr>
        <w:t xml:space="preserve">          （项目名称）</w:t>
      </w:r>
      <w:r>
        <w:rPr>
          <w:rFonts w:hint="eastAsia" w:ascii="仿宋_GB2312" w:hAnsi="仿宋_GB2312" w:eastAsia="仿宋_GB2312" w:cs="仿宋_GB2312"/>
          <w:bCs/>
          <w:sz w:val="24"/>
        </w:rPr>
        <w:t>的投标活动中，郑重承诺如下：</w:t>
      </w:r>
    </w:p>
    <w:p w14:paraId="4D4CB69B">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1、我方在此声明，本次招标投标活动中申报的所有资料都是真实、准确完整的，如发现提供虚假资料，或与事实不符而导致投标无效，甚至造成任何法律和经济责任，完全由我方负责；</w:t>
      </w:r>
    </w:p>
    <w:p w14:paraId="7E62E7E9">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2、我方在本次投标活动中绝无资质挂靠、串标、围标情形，若经贵方查出，立即取消我方投标资格并承担相应的法律责任；</w:t>
      </w:r>
    </w:p>
    <w:p w14:paraId="21FEA7FD">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3、我方在以往的招标投标活动中，无重大违法、违规的不良记录；我方人员针对政府采购项目没有重大违法记录；</w:t>
      </w:r>
    </w:p>
    <w:p w14:paraId="2CCC0D5F">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4、我方未被地市级及其以上行政主管部门做出取消投标资格的处罚且该处罚在有效期内的；</w:t>
      </w:r>
    </w:p>
    <w:p w14:paraId="1B444BC6">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5、我方一旦中标，将严格按照投标文件中所承诺的报价、质量、工期、措施、项目负责人等内容组织实施；</w:t>
      </w:r>
    </w:p>
    <w:p w14:paraId="779968BF">
      <w:pPr>
        <w:spacing w:line="480"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6、我方一旦中标，将按规定及时与采购人签订合同。</w:t>
      </w:r>
    </w:p>
    <w:p w14:paraId="2290F30E">
      <w:pPr>
        <w:spacing w:line="480" w:lineRule="auto"/>
        <w:ind w:firstLine="4080" w:firstLineChars="1700"/>
        <w:jc w:val="left"/>
        <w:rPr>
          <w:rFonts w:hint="eastAsia" w:ascii="仿宋_GB2312" w:hAnsi="仿宋_GB2312" w:eastAsia="仿宋_GB2312" w:cs="仿宋_GB2312"/>
          <w:bCs/>
          <w:sz w:val="24"/>
        </w:rPr>
      </w:pPr>
    </w:p>
    <w:p w14:paraId="423194A2">
      <w:pPr>
        <w:spacing w:line="480" w:lineRule="auto"/>
        <w:ind w:firstLine="4080" w:firstLineChars="1700"/>
        <w:jc w:val="left"/>
        <w:rPr>
          <w:rFonts w:hint="eastAsia" w:ascii="仿宋_GB2312" w:hAnsi="仿宋_GB2312" w:eastAsia="仿宋_GB2312" w:cs="仿宋_GB2312"/>
          <w:bCs/>
          <w:sz w:val="24"/>
        </w:rPr>
      </w:pPr>
    </w:p>
    <w:p w14:paraId="7C6FC33F">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47224546">
      <w:pPr>
        <w:spacing w:before="184" w:line="219" w:lineRule="auto"/>
        <w:rPr>
          <w:rFonts w:ascii="宋体" w:hAnsi="宋体" w:eastAsia="宋体" w:cs="宋体"/>
          <w:spacing w:val="-1"/>
          <w:sz w:val="24"/>
          <w:szCs w:val="24"/>
        </w:rPr>
      </w:pPr>
    </w:p>
    <w:p w14:paraId="01EA890B">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3522318B">
      <w:pPr>
        <w:spacing w:before="78" w:line="219" w:lineRule="auto"/>
        <w:ind w:left="531"/>
        <w:rPr>
          <w:rFonts w:ascii="宋体" w:hAnsi="宋体" w:eastAsia="宋体" w:cs="宋体"/>
          <w:spacing w:val="3"/>
          <w:sz w:val="24"/>
          <w:szCs w:val="24"/>
        </w:rPr>
      </w:pPr>
    </w:p>
    <w:p w14:paraId="7364627B">
      <w:pPr>
        <w:spacing w:line="480" w:lineRule="auto"/>
        <w:jc w:val="both"/>
        <w:rPr>
          <w:rFonts w:hint="eastAsia" w:ascii="宋体" w:hAnsi="宋体" w:eastAsia="宋体" w:cs="宋体"/>
          <w:b/>
          <w:color w:val="000000"/>
          <w:sz w:val="44"/>
          <w:highlight w:val="none"/>
        </w:rPr>
      </w:pPr>
      <w:r>
        <w:rPr>
          <w:rFonts w:hint="eastAsia" w:ascii="宋体" w:hAnsi="宋体" w:cs="宋体_GB2312"/>
          <w:bCs/>
          <w:sz w:val="24"/>
        </w:rPr>
        <w:t>日期：    年   月   日</w:t>
      </w:r>
    </w:p>
    <w:p w14:paraId="1786F664">
      <w:pPr>
        <w:spacing w:line="480" w:lineRule="auto"/>
        <w:ind w:firstLine="4080" w:firstLineChars="1700"/>
        <w:jc w:val="left"/>
        <w:rPr>
          <w:rFonts w:hint="eastAsia" w:ascii="仿宋_GB2312" w:hAnsi="仿宋_GB2312" w:eastAsia="仿宋_GB2312" w:cs="仿宋_GB2312"/>
          <w:bCs/>
          <w:sz w:val="24"/>
        </w:rPr>
      </w:pPr>
    </w:p>
    <w:p w14:paraId="4778A8F4">
      <w:pPr>
        <w:pStyle w:val="5"/>
        <w:jc w:val="center"/>
        <w:rPr>
          <w:rFonts w:hint="eastAsia" w:ascii="宋体" w:hAnsi="宋体" w:eastAsia="宋体" w:cs="Times New Roman"/>
          <w:b/>
          <w:bCs w:val="0"/>
          <w:kern w:val="2"/>
          <w:sz w:val="24"/>
          <w:szCs w:val="20"/>
          <w:lang w:val="en-US" w:eastAsia="zh-CN" w:bidi="ar-SA"/>
        </w:rPr>
      </w:pPr>
      <w:r>
        <w:rPr>
          <w:rFonts w:hint="eastAsia" w:ascii="宋体" w:hAnsi="宋体" w:eastAsia="宋体" w:cs="Times New Roman"/>
          <w:b/>
          <w:bCs w:val="0"/>
          <w:kern w:val="2"/>
          <w:sz w:val="24"/>
          <w:szCs w:val="20"/>
          <w:lang w:val="en-US" w:eastAsia="zh-CN" w:bidi="ar-SA"/>
        </w:rPr>
        <w:t>承诺函</w:t>
      </w:r>
    </w:p>
    <w:p w14:paraId="21AE1C1B">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致：</w:t>
      </w:r>
      <w:r>
        <w:rPr>
          <w:rFonts w:hint="eastAsia" w:ascii="仿宋_GB2312" w:hAnsi="仿宋_GB2312" w:eastAsia="仿宋_GB2312" w:cs="仿宋_GB2312"/>
          <w:sz w:val="24"/>
          <w:u w:val="single"/>
        </w:rPr>
        <w:t xml:space="preserve">   （采购人）</w:t>
      </w:r>
    </w:p>
    <w:p w14:paraId="21FD767A">
      <w:pPr>
        <w:keepNext w:val="0"/>
        <w:keepLines w:val="0"/>
        <w:pageBreakBefore w:val="0"/>
        <w:widowControl/>
        <w:numPr>
          <w:ilvl w:val="0"/>
          <w:numId w:val="0"/>
        </w:numPr>
        <w:kinsoku/>
        <w:wordWrap/>
        <w:overflowPunct/>
        <w:topLinePunct w:val="0"/>
        <w:autoSpaceDE/>
        <w:autoSpaceDN/>
        <w:bidi w:val="0"/>
        <w:adjustRightInd/>
        <w:snapToGrid/>
        <w:spacing w:line="480" w:lineRule="exact"/>
        <w:ind w:left="0"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我单位参与 </w:t>
      </w:r>
      <w:r>
        <w:rPr>
          <w:rFonts w:hint="eastAsia" w:ascii="仿宋_GB2312" w:hAnsi="仿宋_GB2312" w:eastAsia="仿宋_GB2312" w:cs="仿宋_GB2312"/>
          <w:sz w:val="24"/>
          <w:u w:val="single"/>
        </w:rPr>
        <w:t xml:space="preserve">   （项目名称）  （项目编号</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BYCG-2026-021</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项目的采购活动，现承诺如下：</w:t>
      </w:r>
    </w:p>
    <w:p w14:paraId="0CCDC61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1.我单位具有符合《中华人民共和国政府采购法》《中华人民共和国政府采购法实施条例》及采购文件资格要求规定的良好的商业信誉和健全的财务会计制度。</w:t>
      </w:r>
    </w:p>
    <w:p w14:paraId="7F91170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2.我单位具有符合《中华人民共和国政府采购法》《中华人民共和国政府采购法实施条例》及采购文件资格要求规定的履行合同所必需的设备和专业技术能力</w:t>
      </w:r>
    </w:p>
    <w:p w14:paraId="523FC2E0">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3.我单位具有符合《中华人民共和国政府采购法》《中华人民共和国政府采购法实施条例》及采购文件资格要求规定的依法缴纳税收和社会保障资金的相关证明材料。</w:t>
      </w:r>
    </w:p>
    <w:p w14:paraId="680E35F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4.我单位符合《中华人民共和国政府采购法》《中华人民共和国政府采购法实施条例》及采购文件资格要求规定的在参加政府采购活动前三年内，在经营活动中没有重大违法记录。</w:t>
      </w:r>
    </w:p>
    <w:p w14:paraId="18AA2DB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5.我单位符合《中华人民共和国政府采购法》《中华人民共和国政府采购法实施条例》及采购文件资格要求规定的在参加政府采购活动前三年内，无环保类行政处罚记录。</w:t>
      </w:r>
    </w:p>
    <w:p w14:paraId="0A7FFAC3">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我单位</w:t>
      </w:r>
      <w:r>
        <w:rPr>
          <w:rFonts w:hint="eastAsia" w:ascii="仿宋_GB2312" w:hAnsi="仿宋_GB2312" w:eastAsia="仿宋_GB2312" w:cs="仿宋_GB2312"/>
          <w:sz w:val="24"/>
          <w:lang w:val="en-US" w:eastAsia="zh-CN"/>
        </w:rPr>
        <w:t>具备履行合同所必需的设备及专业技术能力；</w:t>
      </w:r>
    </w:p>
    <w:p w14:paraId="76E1B095">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7</w:t>
      </w:r>
      <w:r>
        <w:rPr>
          <w:rFonts w:hint="eastAsia" w:ascii="仿宋_GB2312" w:hAnsi="仿宋_GB2312" w:eastAsia="仿宋_GB2312" w:cs="仿宋_GB2312"/>
          <w:sz w:val="24"/>
        </w:rPr>
        <w:t>.我单位具备法律、行政法规规定的其他条件；</w:t>
      </w:r>
    </w:p>
    <w:p w14:paraId="2819C68B">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截至投标截止日在“信用中国网站”未被列入失信被执行人、重大税收违法失信主体、政府采购严重违法失信行为记录名单；在“中国政府采购网”未被列入“政府采购严重违法失信行为记录名单。在国家企业信用信息公示系统(http://www.gsxt.gov.cn/index.html)不存在与本项目其他潜在投标人的法定代表人(单位负责人)为同一人或直接控股、管理关系的记录。</w:t>
      </w:r>
    </w:p>
    <w:p w14:paraId="7DFD5DD7">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9.我单位“国家企业信用信息公示系统”法人、股东等高管人员相关界面资料</w:t>
      </w:r>
      <w:r>
        <w:rPr>
          <w:rFonts w:hint="eastAsia" w:ascii="仿宋_GB2312" w:hAnsi="仿宋_GB2312" w:eastAsia="仿宋_GB2312" w:cs="仿宋_GB2312"/>
          <w:sz w:val="24"/>
        </w:rPr>
        <w:t>不存在与本项目其他潜在投标人的法定代表人(单位负责人)为同一人或直接控股、管理关系的记录</w:t>
      </w:r>
      <w:r>
        <w:rPr>
          <w:rFonts w:hint="eastAsia" w:ascii="仿宋_GB2312" w:hAnsi="仿宋_GB2312" w:eastAsia="仿宋_GB2312" w:cs="仿宋_GB2312"/>
          <w:sz w:val="24"/>
          <w:lang w:eastAsia="zh-CN"/>
        </w:rPr>
        <w:t>。</w:t>
      </w:r>
    </w:p>
    <w:p w14:paraId="2D6CD5DF">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10</w:t>
      </w:r>
      <w:r>
        <w:rPr>
          <w:rFonts w:hint="eastAsia" w:ascii="仿宋_GB2312" w:hAnsi="仿宋_GB2312" w:eastAsia="仿宋_GB2312" w:cs="仿宋_GB2312"/>
          <w:sz w:val="24"/>
        </w:rPr>
        <w:t>.如违反上述承诺，同意将相关失信行为纳入信用信息共享平台。</w:t>
      </w:r>
    </w:p>
    <w:p w14:paraId="75444BC1">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11</w:t>
      </w:r>
      <w:r>
        <w:rPr>
          <w:rFonts w:hint="eastAsia" w:ascii="仿宋_GB2312" w:hAnsi="仿宋_GB2312" w:eastAsia="仿宋_GB2312" w:cs="仿宋_GB2312"/>
          <w:sz w:val="24"/>
        </w:rPr>
        <w:t>.同意此承诺书在政府采购信息发布平台公示，接受社会各界监督。</w:t>
      </w:r>
    </w:p>
    <w:p w14:paraId="1293D49C">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若我单位以上承诺不实，自愿承担提供虚假材料谋取中标、成交的法律责任。</w:t>
      </w:r>
    </w:p>
    <w:p w14:paraId="00061628">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0EA8BA1E">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67BEAB5">
      <w:pPr>
        <w:keepNext w:val="0"/>
        <w:keepLines w:val="0"/>
        <w:pageBreakBefore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AAC67A3">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2AF85598">
      <w:pPr>
        <w:spacing w:before="184" w:line="219" w:lineRule="auto"/>
        <w:rPr>
          <w:rFonts w:ascii="宋体" w:hAnsi="宋体" w:eastAsia="宋体" w:cs="宋体"/>
          <w:spacing w:val="-1"/>
          <w:sz w:val="24"/>
          <w:szCs w:val="24"/>
        </w:rPr>
      </w:pPr>
    </w:p>
    <w:p w14:paraId="4D1E491D">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241DD7B6">
      <w:pPr>
        <w:spacing w:before="78" w:line="219" w:lineRule="auto"/>
        <w:ind w:left="531"/>
        <w:rPr>
          <w:rFonts w:ascii="宋体" w:hAnsi="宋体" w:eastAsia="宋体" w:cs="宋体"/>
          <w:spacing w:val="3"/>
          <w:sz w:val="24"/>
          <w:szCs w:val="24"/>
        </w:rPr>
      </w:pPr>
    </w:p>
    <w:p w14:paraId="425E9A31">
      <w:pPr>
        <w:spacing w:line="480" w:lineRule="auto"/>
        <w:jc w:val="both"/>
        <w:rPr>
          <w:rFonts w:hint="eastAsia" w:ascii="宋体" w:hAnsi="宋体" w:eastAsia="宋体" w:cs="宋体"/>
          <w:b/>
          <w:color w:val="000000"/>
          <w:sz w:val="44"/>
          <w:highlight w:val="none"/>
        </w:rPr>
      </w:pPr>
      <w:r>
        <w:rPr>
          <w:rFonts w:hint="eastAsia" w:ascii="宋体" w:hAnsi="宋体" w:cs="宋体_GB2312"/>
          <w:bCs/>
          <w:sz w:val="24"/>
        </w:rPr>
        <w:t>日期：    年   月   日</w:t>
      </w:r>
    </w:p>
    <w:p w14:paraId="3E83F9D5">
      <w:pPr>
        <w:pStyle w:val="4"/>
        <w:jc w:val="center"/>
      </w:pPr>
      <w:r>
        <w:rPr>
          <w:rFonts w:hint="eastAsia"/>
        </w:rPr>
        <w:t>投标人类似项目业绩一览表</w:t>
      </w:r>
    </w:p>
    <w:tbl>
      <w:tblPr>
        <w:tblStyle w:val="10"/>
        <w:tblW w:w="9911" w:type="dxa"/>
        <w:tblInd w:w="-5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1316"/>
        <w:gridCol w:w="1338"/>
        <w:gridCol w:w="1281"/>
        <w:gridCol w:w="1327"/>
        <w:gridCol w:w="1327"/>
        <w:gridCol w:w="1338"/>
        <w:gridCol w:w="1073"/>
      </w:tblGrid>
      <w:tr w14:paraId="3066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911" w:type="dxa"/>
            <w:vAlign w:val="center"/>
          </w:tcPr>
          <w:p w14:paraId="52F757EE">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序号</w:t>
            </w:r>
          </w:p>
        </w:tc>
        <w:tc>
          <w:tcPr>
            <w:tcW w:w="1316" w:type="dxa"/>
            <w:vAlign w:val="center"/>
          </w:tcPr>
          <w:p w14:paraId="0C4A18F4">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项目名称</w:t>
            </w:r>
          </w:p>
        </w:tc>
        <w:tc>
          <w:tcPr>
            <w:tcW w:w="1338" w:type="dxa"/>
            <w:vAlign w:val="center"/>
          </w:tcPr>
          <w:p w14:paraId="2E0B282F">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业主名称</w:t>
            </w:r>
          </w:p>
        </w:tc>
        <w:tc>
          <w:tcPr>
            <w:tcW w:w="1281" w:type="dxa"/>
            <w:vAlign w:val="center"/>
          </w:tcPr>
          <w:p w14:paraId="756624EA">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完成情况</w:t>
            </w:r>
          </w:p>
        </w:tc>
        <w:tc>
          <w:tcPr>
            <w:tcW w:w="1327" w:type="dxa"/>
            <w:vAlign w:val="center"/>
          </w:tcPr>
          <w:p w14:paraId="29B71A02">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合同金额</w:t>
            </w:r>
          </w:p>
        </w:tc>
        <w:tc>
          <w:tcPr>
            <w:tcW w:w="1327" w:type="dxa"/>
            <w:vAlign w:val="center"/>
          </w:tcPr>
          <w:p w14:paraId="08BC5196">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签订日期</w:t>
            </w:r>
          </w:p>
        </w:tc>
        <w:tc>
          <w:tcPr>
            <w:tcW w:w="1338" w:type="dxa"/>
            <w:vAlign w:val="center"/>
          </w:tcPr>
          <w:p w14:paraId="7DF4C683">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联系方式</w:t>
            </w:r>
          </w:p>
        </w:tc>
        <w:tc>
          <w:tcPr>
            <w:tcW w:w="1073" w:type="dxa"/>
            <w:vAlign w:val="center"/>
          </w:tcPr>
          <w:p w14:paraId="142F8C4B">
            <w:pPr>
              <w:widowControl w:val="0"/>
              <w:spacing w:line="240" w:lineRule="auto"/>
              <w:ind w:firstLine="211" w:firstLineChars="100"/>
              <w:rPr>
                <w:rFonts w:hint="eastAsia" w:ascii="宋体" w:hAnsi="宋体" w:eastAsia="宋体" w:cs="宋体_GB2312"/>
                <w:b/>
                <w:szCs w:val="21"/>
              </w:rPr>
            </w:pPr>
            <w:r>
              <w:rPr>
                <w:rFonts w:hint="eastAsia" w:ascii="宋体" w:hAnsi="宋体" w:eastAsia="宋体" w:cs="宋体_GB2312"/>
                <w:b/>
                <w:szCs w:val="21"/>
              </w:rPr>
              <w:t>备注</w:t>
            </w:r>
          </w:p>
        </w:tc>
      </w:tr>
      <w:tr w14:paraId="40A3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D63E975">
            <w:pPr>
              <w:widowControl w:val="0"/>
              <w:spacing w:line="240" w:lineRule="auto"/>
              <w:ind w:firstLine="211" w:firstLineChars="100"/>
              <w:rPr>
                <w:rFonts w:hint="eastAsia" w:ascii="宋体" w:hAnsi="宋体" w:eastAsia="宋体" w:cs="宋体_GB2312"/>
                <w:b/>
                <w:szCs w:val="21"/>
              </w:rPr>
            </w:pPr>
          </w:p>
          <w:p w14:paraId="4602123D">
            <w:pPr>
              <w:widowControl w:val="0"/>
              <w:spacing w:line="240" w:lineRule="auto"/>
              <w:ind w:firstLine="211" w:firstLineChars="100"/>
              <w:rPr>
                <w:rFonts w:hint="eastAsia" w:ascii="宋体" w:hAnsi="宋体" w:eastAsia="宋体" w:cs="宋体_GB2312"/>
                <w:b/>
                <w:szCs w:val="21"/>
              </w:rPr>
            </w:pPr>
          </w:p>
          <w:p w14:paraId="6F1F76FF">
            <w:pPr>
              <w:widowControl w:val="0"/>
              <w:spacing w:line="240" w:lineRule="auto"/>
              <w:ind w:firstLine="211" w:firstLineChars="100"/>
              <w:rPr>
                <w:rFonts w:hint="eastAsia" w:ascii="宋体" w:hAnsi="宋体" w:eastAsia="宋体" w:cs="宋体_GB2312"/>
                <w:b/>
                <w:szCs w:val="21"/>
              </w:rPr>
            </w:pPr>
          </w:p>
        </w:tc>
        <w:tc>
          <w:tcPr>
            <w:tcW w:w="1316" w:type="dxa"/>
          </w:tcPr>
          <w:p w14:paraId="5FD996E9">
            <w:pPr>
              <w:widowControl w:val="0"/>
              <w:spacing w:line="240" w:lineRule="auto"/>
              <w:ind w:firstLine="211" w:firstLineChars="100"/>
              <w:rPr>
                <w:rFonts w:hint="eastAsia" w:ascii="宋体" w:hAnsi="宋体" w:eastAsia="宋体" w:cs="宋体_GB2312"/>
                <w:b/>
                <w:szCs w:val="21"/>
              </w:rPr>
            </w:pPr>
          </w:p>
        </w:tc>
        <w:tc>
          <w:tcPr>
            <w:tcW w:w="1338" w:type="dxa"/>
          </w:tcPr>
          <w:p w14:paraId="53F4362F">
            <w:pPr>
              <w:widowControl w:val="0"/>
              <w:spacing w:line="240" w:lineRule="auto"/>
              <w:ind w:firstLine="211" w:firstLineChars="100"/>
              <w:rPr>
                <w:rFonts w:hint="eastAsia" w:ascii="宋体" w:hAnsi="宋体" w:eastAsia="宋体" w:cs="宋体_GB2312"/>
                <w:b/>
                <w:szCs w:val="21"/>
              </w:rPr>
            </w:pPr>
          </w:p>
        </w:tc>
        <w:tc>
          <w:tcPr>
            <w:tcW w:w="1281" w:type="dxa"/>
          </w:tcPr>
          <w:p w14:paraId="5931F002">
            <w:pPr>
              <w:widowControl w:val="0"/>
              <w:spacing w:line="240" w:lineRule="auto"/>
              <w:ind w:firstLine="211" w:firstLineChars="100"/>
              <w:rPr>
                <w:rFonts w:hint="eastAsia" w:ascii="宋体" w:hAnsi="宋体" w:eastAsia="宋体" w:cs="宋体_GB2312"/>
                <w:b/>
                <w:szCs w:val="21"/>
              </w:rPr>
            </w:pPr>
          </w:p>
        </w:tc>
        <w:tc>
          <w:tcPr>
            <w:tcW w:w="1327" w:type="dxa"/>
          </w:tcPr>
          <w:p w14:paraId="22E957C5">
            <w:pPr>
              <w:widowControl w:val="0"/>
              <w:spacing w:line="240" w:lineRule="auto"/>
              <w:ind w:firstLine="211" w:firstLineChars="100"/>
              <w:rPr>
                <w:rFonts w:hint="eastAsia" w:ascii="宋体" w:hAnsi="宋体" w:eastAsia="宋体" w:cs="宋体_GB2312"/>
                <w:b/>
                <w:szCs w:val="21"/>
              </w:rPr>
            </w:pPr>
          </w:p>
        </w:tc>
        <w:tc>
          <w:tcPr>
            <w:tcW w:w="1327" w:type="dxa"/>
          </w:tcPr>
          <w:p w14:paraId="2AAB360A">
            <w:pPr>
              <w:widowControl w:val="0"/>
              <w:spacing w:line="240" w:lineRule="auto"/>
              <w:ind w:firstLine="211" w:firstLineChars="100"/>
              <w:rPr>
                <w:rFonts w:hint="eastAsia" w:ascii="宋体" w:hAnsi="宋体" w:eastAsia="宋体" w:cs="宋体_GB2312"/>
                <w:b/>
                <w:szCs w:val="21"/>
              </w:rPr>
            </w:pPr>
          </w:p>
        </w:tc>
        <w:tc>
          <w:tcPr>
            <w:tcW w:w="1338" w:type="dxa"/>
          </w:tcPr>
          <w:p w14:paraId="49A2C0B8">
            <w:pPr>
              <w:widowControl w:val="0"/>
              <w:spacing w:line="240" w:lineRule="auto"/>
              <w:ind w:firstLine="211" w:firstLineChars="100"/>
              <w:rPr>
                <w:rFonts w:hint="eastAsia" w:ascii="宋体" w:hAnsi="宋体" w:eastAsia="宋体" w:cs="宋体_GB2312"/>
                <w:b/>
                <w:szCs w:val="21"/>
              </w:rPr>
            </w:pPr>
          </w:p>
        </w:tc>
        <w:tc>
          <w:tcPr>
            <w:tcW w:w="1073" w:type="dxa"/>
          </w:tcPr>
          <w:p w14:paraId="211F3AF8">
            <w:pPr>
              <w:widowControl w:val="0"/>
              <w:spacing w:line="240" w:lineRule="auto"/>
              <w:ind w:firstLine="211" w:firstLineChars="100"/>
              <w:rPr>
                <w:rFonts w:hint="eastAsia" w:ascii="宋体" w:hAnsi="宋体" w:eastAsia="宋体" w:cs="宋体_GB2312"/>
                <w:b/>
                <w:szCs w:val="21"/>
              </w:rPr>
            </w:pPr>
          </w:p>
        </w:tc>
      </w:tr>
      <w:tr w14:paraId="7336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0E848EB">
            <w:pPr>
              <w:widowControl w:val="0"/>
              <w:spacing w:line="240" w:lineRule="auto"/>
              <w:ind w:firstLine="211" w:firstLineChars="100"/>
              <w:rPr>
                <w:rFonts w:hint="eastAsia" w:ascii="宋体" w:hAnsi="宋体" w:eastAsia="宋体" w:cs="宋体_GB2312"/>
                <w:b/>
                <w:szCs w:val="21"/>
              </w:rPr>
            </w:pPr>
          </w:p>
          <w:p w14:paraId="0E5E0A1E">
            <w:pPr>
              <w:widowControl w:val="0"/>
              <w:spacing w:line="240" w:lineRule="auto"/>
              <w:ind w:firstLine="211" w:firstLineChars="100"/>
              <w:rPr>
                <w:rFonts w:hint="eastAsia" w:ascii="宋体" w:hAnsi="宋体" w:eastAsia="宋体" w:cs="宋体_GB2312"/>
                <w:b/>
                <w:szCs w:val="21"/>
              </w:rPr>
            </w:pPr>
          </w:p>
          <w:p w14:paraId="42025F25">
            <w:pPr>
              <w:widowControl w:val="0"/>
              <w:spacing w:line="240" w:lineRule="auto"/>
              <w:ind w:firstLine="211" w:firstLineChars="100"/>
              <w:rPr>
                <w:rFonts w:hint="eastAsia" w:ascii="宋体" w:hAnsi="宋体" w:eastAsia="宋体" w:cs="宋体_GB2312"/>
                <w:b/>
                <w:szCs w:val="21"/>
              </w:rPr>
            </w:pPr>
          </w:p>
        </w:tc>
        <w:tc>
          <w:tcPr>
            <w:tcW w:w="1316" w:type="dxa"/>
          </w:tcPr>
          <w:p w14:paraId="05B58CEC">
            <w:pPr>
              <w:widowControl w:val="0"/>
              <w:spacing w:line="240" w:lineRule="auto"/>
              <w:ind w:firstLine="211" w:firstLineChars="100"/>
              <w:rPr>
                <w:rFonts w:hint="eastAsia" w:ascii="宋体" w:hAnsi="宋体" w:eastAsia="宋体" w:cs="宋体_GB2312"/>
                <w:b/>
                <w:szCs w:val="21"/>
              </w:rPr>
            </w:pPr>
          </w:p>
        </w:tc>
        <w:tc>
          <w:tcPr>
            <w:tcW w:w="1338" w:type="dxa"/>
          </w:tcPr>
          <w:p w14:paraId="3392FE1F">
            <w:pPr>
              <w:widowControl w:val="0"/>
              <w:spacing w:line="240" w:lineRule="auto"/>
              <w:ind w:firstLine="211" w:firstLineChars="100"/>
              <w:rPr>
                <w:rFonts w:hint="eastAsia" w:ascii="宋体" w:hAnsi="宋体" w:eastAsia="宋体" w:cs="宋体_GB2312"/>
                <w:b/>
                <w:szCs w:val="21"/>
              </w:rPr>
            </w:pPr>
          </w:p>
        </w:tc>
        <w:tc>
          <w:tcPr>
            <w:tcW w:w="1281" w:type="dxa"/>
          </w:tcPr>
          <w:p w14:paraId="4A806B59">
            <w:pPr>
              <w:widowControl w:val="0"/>
              <w:spacing w:line="240" w:lineRule="auto"/>
              <w:ind w:firstLine="211" w:firstLineChars="100"/>
              <w:rPr>
                <w:rFonts w:hint="eastAsia" w:ascii="宋体" w:hAnsi="宋体" w:eastAsia="宋体" w:cs="宋体_GB2312"/>
                <w:b/>
                <w:szCs w:val="21"/>
              </w:rPr>
            </w:pPr>
          </w:p>
        </w:tc>
        <w:tc>
          <w:tcPr>
            <w:tcW w:w="1327" w:type="dxa"/>
          </w:tcPr>
          <w:p w14:paraId="003FC562">
            <w:pPr>
              <w:widowControl w:val="0"/>
              <w:spacing w:line="240" w:lineRule="auto"/>
              <w:ind w:firstLine="211" w:firstLineChars="100"/>
              <w:rPr>
                <w:rFonts w:hint="eastAsia" w:ascii="宋体" w:hAnsi="宋体" w:eastAsia="宋体" w:cs="宋体_GB2312"/>
                <w:b/>
                <w:szCs w:val="21"/>
              </w:rPr>
            </w:pPr>
          </w:p>
        </w:tc>
        <w:tc>
          <w:tcPr>
            <w:tcW w:w="1327" w:type="dxa"/>
          </w:tcPr>
          <w:p w14:paraId="774B7F30">
            <w:pPr>
              <w:widowControl w:val="0"/>
              <w:spacing w:line="240" w:lineRule="auto"/>
              <w:ind w:firstLine="211" w:firstLineChars="100"/>
              <w:rPr>
                <w:rFonts w:hint="eastAsia" w:ascii="宋体" w:hAnsi="宋体" w:eastAsia="宋体" w:cs="宋体_GB2312"/>
                <w:b/>
                <w:szCs w:val="21"/>
              </w:rPr>
            </w:pPr>
          </w:p>
        </w:tc>
        <w:tc>
          <w:tcPr>
            <w:tcW w:w="1338" w:type="dxa"/>
          </w:tcPr>
          <w:p w14:paraId="25BB20F6">
            <w:pPr>
              <w:widowControl w:val="0"/>
              <w:spacing w:line="240" w:lineRule="auto"/>
              <w:ind w:firstLine="211" w:firstLineChars="100"/>
              <w:rPr>
                <w:rFonts w:hint="eastAsia" w:ascii="宋体" w:hAnsi="宋体" w:eastAsia="宋体" w:cs="宋体_GB2312"/>
                <w:b/>
                <w:szCs w:val="21"/>
              </w:rPr>
            </w:pPr>
          </w:p>
        </w:tc>
        <w:tc>
          <w:tcPr>
            <w:tcW w:w="1073" w:type="dxa"/>
          </w:tcPr>
          <w:p w14:paraId="10726197">
            <w:pPr>
              <w:widowControl w:val="0"/>
              <w:spacing w:line="240" w:lineRule="auto"/>
              <w:ind w:firstLine="211" w:firstLineChars="100"/>
              <w:rPr>
                <w:rFonts w:hint="eastAsia" w:ascii="宋体" w:hAnsi="宋体" w:eastAsia="宋体" w:cs="宋体_GB2312"/>
                <w:b/>
                <w:szCs w:val="21"/>
              </w:rPr>
            </w:pPr>
          </w:p>
        </w:tc>
      </w:tr>
      <w:tr w14:paraId="1D6D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D9AFDB1">
            <w:pPr>
              <w:widowControl w:val="0"/>
              <w:spacing w:line="240" w:lineRule="auto"/>
              <w:ind w:firstLine="211" w:firstLineChars="100"/>
              <w:rPr>
                <w:rFonts w:hint="eastAsia" w:ascii="宋体" w:hAnsi="宋体" w:eastAsia="宋体" w:cs="宋体_GB2312"/>
                <w:b/>
                <w:szCs w:val="21"/>
              </w:rPr>
            </w:pPr>
          </w:p>
          <w:p w14:paraId="1C7B23F3">
            <w:pPr>
              <w:widowControl w:val="0"/>
              <w:spacing w:line="240" w:lineRule="auto"/>
              <w:ind w:firstLine="211" w:firstLineChars="100"/>
              <w:rPr>
                <w:rFonts w:hint="eastAsia" w:ascii="宋体" w:hAnsi="宋体" w:eastAsia="宋体" w:cs="宋体_GB2312"/>
                <w:b/>
                <w:szCs w:val="21"/>
              </w:rPr>
            </w:pPr>
          </w:p>
          <w:p w14:paraId="00BC2B3E">
            <w:pPr>
              <w:widowControl w:val="0"/>
              <w:spacing w:line="240" w:lineRule="auto"/>
              <w:ind w:firstLine="211" w:firstLineChars="100"/>
              <w:rPr>
                <w:rFonts w:hint="eastAsia" w:ascii="宋体" w:hAnsi="宋体" w:eastAsia="宋体" w:cs="宋体_GB2312"/>
                <w:b/>
                <w:szCs w:val="21"/>
              </w:rPr>
            </w:pPr>
          </w:p>
        </w:tc>
        <w:tc>
          <w:tcPr>
            <w:tcW w:w="1316" w:type="dxa"/>
          </w:tcPr>
          <w:p w14:paraId="5EEA98BF">
            <w:pPr>
              <w:widowControl w:val="0"/>
              <w:spacing w:line="240" w:lineRule="auto"/>
              <w:ind w:firstLine="211" w:firstLineChars="100"/>
              <w:rPr>
                <w:rFonts w:hint="eastAsia" w:ascii="宋体" w:hAnsi="宋体" w:eastAsia="宋体" w:cs="宋体_GB2312"/>
                <w:b/>
                <w:szCs w:val="21"/>
              </w:rPr>
            </w:pPr>
          </w:p>
        </w:tc>
        <w:tc>
          <w:tcPr>
            <w:tcW w:w="1338" w:type="dxa"/>
          </w:tcPr>
          <w:p w14:paraId="61ED4D79">
            <w:pPr>
              <w:widowControl w:val="0"/>
              <w:spacing w:line="240" w:lineRule="auto"/>
              <w:ind w:firstLine="211" w:firstLineChars="100"/>
              <w:rPr>
                <w:rFonts w:hint="eastAsia" w:ascii="宋体" w:hAnsi="宋体" w:eastAsia="宋体" w:cs="宋体_GB2312"/>
                <w:b/>
                <w:szCs w:val="21"/>
              </w:rPr>
            </w:pPr>
          </w:p>
        </w:tc>
        <w:tc>
          <w:tcPr>
            <w:tcW w:w="1281" w:type="dxa"/>
          </w:tcPr>
          <w:p w14:paraId="2318426E">
            <w:pPr>
              <w:widowControl w:val="0"/>
              <w:spacing w:line="240" w:lineRule="auto"/>
              <w:ind w:firstLine="211" w:firstLineChars="100"/>
              <w:rPr>
                <w:rFonts w:hint="eastAsia" w:ascii="宋体" w:hAnsi="宋体" w:eastAsia="宋体" w:cs="宋体_GB2312"/>
                <w:b/>
                <w:szCs w:val="21"/>
              </w:rPr>
            </w:pPr>
          </w:p>
        </w:tc>
        <w:tc>
          <w:tcPr>
            <w:tcW w:w="1327" w:type="dxa"/>
          </w:tcPr>
          <w:p w14:paraId="423C4E33">
            <w:pPr>
              <w:widowControl w:val="0"/>
              <w:spacing w:line="240" w:lineRule="auto"/>
              <w:ind w:firstLine="211" w:firstLineChars="100"/>
              <w:rPr>
                <w:rFonts w:hint="eastAsia" w:ascii="宋体" w:hAnsi="宋体" w:eastAsia="宋体" w:cs="宋体_GB2312"/>
                <w:b/>
                <w:szCs w:val="21"/>
              </w:rPr>
            </w:pPr>
          </w:p>
        </w:tc>
        <w:tc>
          <w:tcPr>
            <w:tcW w:w="1327" w:type="dxa"/>
          </w:tcPr>
          <w:p w14:paraId="257CF253">
            <w:pPr>
              <w:widowControl w:val="0"/>
              <w:spacing w:line="240" w:lineRule="auto"/>
              <w:ind w:firstLine="211" w:firstLineChars="100"/>
              <w:rPr>
                <w:rFonts w:hint="eastAsia" w:ascii="宋体" w:hAnsi="宋体" w:eastAsia="宋体" w:cs="宋体_GB2312"/>
                <w:b/>
                <w:szCs w:val="21"/>
              </w:rPr>
            </w:pPr>
          </w:p>
        </w:tc>
        <w:tc>
          <w:tcPr>
            <w:tcW w:w="1338" w:type="dxa"/>
          </w:tcPr>
          <w:p w14:paraId="2302FA7F">
            <w:pPr>
              <w:widowControl w:val="0"/>
              <w:spacing w:line="240" w:lineRule="auto"/>
              <w:ind w:firstLine="211" w:firstLineChars="100"/>
              <w:rPr>
                <w:rFonts w:hint="eastAsia" w:ascii="宋体" w:hAnsi="宋体" w:eastAsia="宋体" w:cs="宋体_GB2312"/>
                <w:b/>
                <w:szCs w:val="21"/>
              </w:rPr>
            </w:pPr>
          </w:p>
        </w:tc>
        <w:tc>
          <w:tcPr>
            <w:tcW w:w="1073" w:type="dxa"/>
          </w:tcPr>
          <w:p w14:paraId="12F79DB1">
            <w:pPr>
              <w:widowControl w:val="0"/>
              <w:spacing w:line="240" w:lineRule="auto"/>
              <w:ind w:firstLine="211" w:firstLineChars="100"/>
              <w:rPr>
                <w:rFonts w:hint="eastAsia" w:ascii="宋体" w:hAnsi="宋体" w:eastAsia="宋体" w:cs="宋体_GB2312"/>
                <w:b/>
                <w:szCs w:val="21"/>
              </w:rPr>
            </w:pPr>
          </w:p>
        </w:tc>
      </w:tr>
      <w:tr w14:paraId="6392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D5CF11B">
            <w:pPr>
              <w:widowControl w:val="0"/>
              <w:spacing w:line="240" w:lineRule="auto"/>
              <w:ind w:firstLine="211" w:firstLineChars="100"/>
              <w:rPr>
                <w:rFonts w:hint="eastAsia" w:ascii="宋体" w:hAnsi="宋体" w:eastAsia="宋体" w:cs="宋体_GB2312"/>
                <w:b/>
                <w:szCs w:val="21"/>
              </w:rPr>
            </w:pPr>
          </w:p>
          <w:p w14:paraId="36387B7B">
            <w:pPr>
              <w:widowControl w:val="0"/>
              <w:spacing w:line="240" w:lineRule="auto"/>
              <w:ind w:firstLine="211" w:firstLineChars="100"/>
              <w:rPr>
                <w:rFonts w:hint="eastAsia" w:ascii="宋体" w:hAnsi="宋体" w:eastAsia="宋体" w:cs="宋体_GB2312"/>
                <w:b/>
                <w:szCs w:val="21"/>
              </w:rPr>
            </w:pPr>
          </w:p>
          <w:p w14:paraId="2505D27C">
            <w:pPr>
              <w:widowControl w:val="0"/>
              <w:spacing w:line="240" w:lineRule="auto"/>
              <w:ind w:firstLine="211" w:firstLineChars="100"/>
              <w:rPr>
                <w:rFonts w:hint="eastAsia" w:ascii="宋体" w:hAnsi="宋体" w:eastAsia="宋体" w:cs="宋体_GB2312"/>
                <w:b/>
                <w:szCs w:val="21"/>
              </w:rPr>
            </w:pPr>
          </w:p>
        </w:tc>
        <w:tc>
          <w:tcPr>
            <w:tcW w:w="1316" w:type="dxa"/>
          </w:tcPr>
          <w:p w14:paraId="0D423321">
            <w:pPr>
              <w:widowControl w:val="0"/>
              <w:spacing w:line="240" w:lineRule="auto"/>
              <w:ind w:firstLine="211" w:firstLineChars="100"/>
              <w:rPr>
                <w:rFonts w:hint="eastAsia" w:ascii="宋体" w:hAnsi="宋体" w:eastAsia="宋体" w:cs="宋体_GB2312"/>
                <w:b/>
                <w:szCs w:val="21"/>
              </w:rPr>
            </w:pPr>
          </w:p>
        </w:tc>
        <w:tc>
          <w:tcPr>
            <w:tcW w:w="1338" w:type="dxa"/>
          </w:tcPr>
          <w:p w14:paraId="6D2B5B68">
            <w:pPr>
              <w:widowControl w:val="0"/>
              <w:spacing w:line="240" w:lineRule="auto"/>
              <w:ind w:firstLine="211" w:firstLineChars="100"/>
              <w:rPr>
                <w:rFonts w:hint="eastAsia" w:ascii="宋体" w:hAnsi="宋体" w:eastAsia="宋体" w:cs="宋体_GB2312"/>
                <w:b/>
                <w:szCs w:val="21"/>
              </w:rPr>
            </w:pPr>
          </w:p>
        </w:tc>
        <w:tc>
          <w:tcPr>
            <w:tcW w:w="1281" w:type="dxa"/>
          </w:tcPr>
          <w:p w14:paraId="49451923">
            <w:pPr>
              <w:widowControl w:val="0"/>
              <w:spacing w:line="240" w:lineRule="auto"/>
              <w:ind w:firstLine="211" w:firstLineChars="100"/>
              <w:rPr>
                <w:rFonts w:hint="eastAsia" w:ascii="宋体" w:hAnsi="宋体" w:eastAsia="宋体" w:cs="宋体_GB2312"/>
                <w:b/>
                <w:szCs w:val="21"/>
              </w:rPr>
            </w:pPr>
          </w:p>
        </w:tc>
        <w:tc>
          <w:tcPr>
            <w:tcW w:w="1327" w:type="dxa"/>
          </w:tcPr>
          <w:p w14:paraId="069538AE">
            <w:pPr>
              <w:widowControl w:val="0"/>
              <w:spacing w:line="240" w:lineRule="auto"/>
              <w:ind w:firstLine="211" w:firstLineChars="100"/>
              <w:rPr>
                <w:rFonts w:hint="eastAsia" w:ascii="宋体" w:hAnsi="宋体" w:eastAsia="宋体" w:cs="宋体_GB2312"/>
                <w:b/>
                <w:szCs w:val="21"/>
              </w:rPr>
            </w:pPr>
          </w:p>
        </w:tc>
        <w:tc>
          <w:tcPr>
            <w:tcW w:w="1327" w:type="dxa"/>
          </w:tcPr>
          <w:p w14:paraId="2E91F392">
            <w:pPr>
              <w:widowControl w:val="0"/>
              <w:spacing w:line="240" w:lineRule="auto"/>
              <w:ind w:firstLine="211" w:firstLineChars="100"/>
              <w:rPr>
                <w:rFonts w:hint="eastAsia" w:ascii="宋体" w:hAnsi="宋体" w:eastAsia="宋体" w:cs="宋体_GB2312"/>
                <w:b/>
                <w:szCs w:val="21"/>
              </w:rPr>
            </w:pPr>
          </w:p>
        </w:tc>
        <w:tc>
          <w:tcPr>
            <w:tcW w:w="1338" w:type="dxa"/>
          </w:tcPr>
          <w:p w14:paraId="1495A97E">
            <w:pPr>
              <w:widowControl w:val="0"/>
              <w:spacing w:line="240" w:lineRule="auto"/>
              <w:ind w:firstLine="211" w:firstLineChars="100"/>
              <w:rPr>
                <w:rFonts w:hint="eastAsia" w:ascii="宋体" w:hAnsi="宋体" w:eastAsia="宋体" w:cs="宋体_GB2312"/>
                <w:b/>
                <w:szCs w:val="21"/>
              </w:rPr>
            </w:pPr>
          </w:p>
        </w:tc>
        <w:tc>
          <w:tcPr>
            <w:tcW w:w="1073" w:type="dxa"/>
          </w:tcPr>
          <w:p w14:paraId="25D4822C">
            <w:pPr>
              <w:widowControl w:val="0"/>
              <w:spacing w:line="240" w:lineRule="auto"/>
              <w:ind w:firstLine="211" w:firstLineChars="100"/>
              <w:rPr>
                <w:rFonts w:hint="eastAsia" w:ascii="宋体" w:hAnsi="宋体" w:eastAsia="宋体" w:cs="宋体_GB2312"/>
                <w:b/>
                <w:szCs w:val="21"/>
              </w:rPr>
            </w:pPr>
          </w:p>
        </w:tc>
      </w:tr>
    </w:tbl>
    <w:p w14:paraId="0FD7594F">
      <w:pPr>
        <w:widowControl w:val="0"/>
        <w:spacing w:line="240" w:lineRule="auto"/>
        <w:ind w:firstLine="211" w:firstLineChars="100"/>
        <w:rPr>
          <w:rFonts w:hint="eastAsia" w:ascii="宋体" w:hAnsi="宋体" w:eastAsia="宋体" w:cs="宋体_GB2312"/>
          <w:b/>
          <w:szCs w:val="21"/>
        </w:rPr>
      </w:pPr>
    </w:p>
    <w:p w14:paraId="34B5E386">
      <w:pPr>
        <w:spacing w:line="360" w:lineRule="auto"/>
        <w:rPr>
          <w:rFonts w:hint="eastAsia" w:ascii="仿宋_GB2312" w:hAnsi="仿宋_GB2312" w:eastAsia="仿宋_GB2312" w:cs="仿宋_GB2312"/>
          <w:bCs/>
          <w:sz w:val="24"/>
        </w:rPr>
      </w:pPr>
      <w:r>
        <w:rPr>
          <w:rFonts w:hint="eastAsia" w:ascii="仿宋_GB2312" w:hAnsi="仿宋_GB2312" w:eastAsia="仿宋_GB2312" w:cs="仿宋_GB2312"/>
          <w:bCs/>
          <w:sz w:val="24"/>
        </w:rPr>
        <w:t>注：</w:t>
      </w:r>
    </w:p>
    <w:p w14:paraId="098FC868">
      <w:pPr>
        <w:spacing w:line="360" w:lineRule="auto"/>
        <w:rPr>
          <w:rFonts w:hint="eastAsia" w:ascii="仿宋_GB2312" w:hAnsi="仿宋_GB2312" w:eastAsia="仿宋_GB2312" w:cs="仿宋_GB2312"/>
          <w:bCs/>
          <w:sz w:val="24"/>
        </w:rPr>
      </w:pPr>
      <w:r>
        <w:rPr>
          <w:rFonts w:hint="eastAsia" w:ascii="仿宋_GB2312" w:hAnsi="仿宋_GB2312" w:eastAsia="仿宋_GB2312" w:cs="仿宋_GB2312"/>
          <w:bCs/>
          <w:sz w:val="24"/>
        </w:rPr>
        <w:t>1. 业绩表中所列项目业绩应提供相关业绩合同证明材料复印件，业绩表中应写明联系人及联系方式；</w:t>
      </w:r>
    </w:p>
    <w:p w14:paraId="5A168572">
      <w:pPr>
        <w:spacing w:line="360" w:lineRule="auto"/>
        <w:rPr>
          <w:rFonts w:hint="eastAsia" w:ascii="仿宋_GB2312" w:hAnsi="仿宋_GB2312" w:eastAsia="仿宋_GB2312" w:cs="仿宋_GB2312"/>
          <w:bCs/>
          <w:sz w:val="24"/>
        </w:rPr>
      </w:pPr>
      <w:r>
        <w:rPr>
          <w:rFonts w:hint="eastAsia" w:ascii="仿宋_GB2312" w:hAnsi="仿宋_GB2312" w:eastAsia="仿宋_GB2312" w:cs="仿宋_GB2312"/>
          <w:bCs/>
          <w:sz w:val="24"/>
        </w:rPr>
        <w:t>2. 表格长度和内容可根据需要自行调整，投标人根据招标文件要求结合实际情况和自身状况进行填写；</w:t>
      </w:r>
    </w:p>
    <w:p w14:paraId="17B853FB">
      <w:pPr>
        <w:spacing w:line="360" w:lineRule="auto"/>
        <w:rPr>
          <w:rFonts w:ascii="宋体" w:hAnsi="宋体" w:cs="宋体_GB2312"/>
          <w:bCs/>
          <w:sz w:val="24"/>
        </w:rPr>
      </w:pPr>
    </w:p>
    <w:p w14:paraId="755EF5E6">
      <w:pPr>
        <w:spacing w:line="360" w:lineRule="auto"/>
        <w:rPr>
          <w:rFonts w:ascii="宋体" w:hAnsi="宋体" w:cs="宋体_GB2312"/>
          <w:bCs/>
          <w:sz w:val="24"/>
        </w:rPr>
      </w:pPr>
    </w:p>
    <w:p w14:paraId="276D01EE">
      <w:pPr>
        <w:spacing w:line="360" w:lineRule="auto"/>
        <w:rPr>
          <w:rFonts w:ascii="宋体" w:hAnsi="宋体" w:cs="宋体_GB2312"/>
          <w:bCs/>
          <w:sz w:val="24"/>
        </w:rPr>
      </w:pPr>
    </w:p>
    <w:p w14:paraId="7C4FBCD8">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5DB457C9">
      <w:pPr>
        <w:spacing w:before="184" w:line="219" w:lineRule="auto"/>
        <w:rPr>
          <w:rFonts w:ascii="宋体" w:hAnsi="宋体" w:eastAsia="宋体" w:cs="宋体"/>
          <w:spacing w:val="-1"/>
          <w:sz w:val="24"/>
          <w:szCs w:val="24"/>
        </w:rPr>
      </w:pPr>
    </w:p>
    <w:p w14:paraId="41F323CA">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7FA61893">
      <w:pPr>
        <w:spacing w:before="78" w:line="219" w:lineRule="auto"/>
        <w:ind w:left="531"/>
        <w:rPr>
          <w:rFonts w:ascii="宋体" w:hAnsi="宋体" w:eastAsia="宋体" w:cs="宋体"/>
          <w:spacing w:val="3"/>
          <w:sz w:val="24"/>
          <w:szCs w:val="24"/>
        </w:rPr>
      </w:pPr>
    </w:p>
    <w:p w14:paraId="6D4680F2">
      <w:pPr>
        <w:spacing w:line="480" w:lineRule="auto"/>
        <w:ind w:firstLine="630" w:firstLineChars="300"/>
        <w:jc w:val="right"/>
        <w:rPr>
          <w:rFonts w:ascii="宋体" w:hAnsi="宋体" w:cs="宋体"/>
          <w:szCs w:val="21"/>
          <w:u w:val="single"/>
          <w:lang w:val="en-GB"/>
        </w:rPr>
      </w:pP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p>
    <w:p w14:paraId="103CD244">
      <w:pPr>
        <w:spacing w:line="480" w:lineRule="auto"/>
        <w:jc w:val="both"/>
        <w:rPr>
          <w:rFonts w:hint="eastAsia" w:ascii="宋体" w:hAnsi="宋体" w:eastAsia="宋体" w:cs="宋体"/>
          <w:b/>
          <w:color w:val="000000"/>
          <w:sz w:val="44"/>
          <w:highlight w:val="none"/>
        </w:rPr>
      </w:pPr>
      <w:r>
        <w:rPr>
          <w:rFonts w:hint="eastAsia" w:ascii="宋体" w:hAnsi="宋体" w:cs="宋体_GB2312"/>
          <w:bCs/>
          <w:sz w:val="24"/>
        </w:rPr>
        <w:t>日期：    年   月   日</w:t>
      </w:r>
    </w:p>
    <w:p w14:paraId="4B997784">
      <w:pPr>
        <w:pStyle w:val="4"/>
        <w:jc w:val="center"/>
        <w:rPr>
          <w:rFonts w:hint="eastAsia" w:ascii="宋体" w:hAnsi="宋体" w:eastAsia="宋体" w:cs="Times New Roman"/>
        </w:rPr>
      </w:pPr>
      <w:r>
        <w:rPr>
          <w:rFonts w:hint="eastAsia" w:ascii="宋体" w:hAnsi="宋体" w:eastAsia="宋体" w:cs="Times New Roman"/>
        </w:rPr>
        <w:t>技术、商务响应偏离表</w:t>
      </w:r>
    </w:p>
    <w:p w14:paraId="78482C4E">
      <w:pPr>
        <w:shd w:val="clear" w:color="auto"/>
        <w:snapToGrid w:val="0"/>
        <w:spacing w:line="360" w:lineRule="auto"/>
        <w:ind w:firstLine="480" w:firstLineChars="200"/>
        <w:rPr>
          <w:rFonts w:hint="eastAsia" w:ascii="仿宋_GB2312" w:hAnsi="仿宋_GB2312" w:eastAsia="仿宋_GB2312" w:cs="仿宋_GB2312"/>
          <w:b/>
          <w:bCs/>
          <w:color w:val="auto"/>
          <w:sz w:val="24"/>
        </w:rPr>
      </w:pPr>
      <w:r>
        <w:rPr>
          <w:rFonts w:hint="eastAsia" w:ascii="仿宋_GB2312" w:hAnsi="仿宋_GB2312" w:eastAsia="仿宋_GB2312" w:cs="仿宋_GB2312"/>
          <w:color w:val="auto"/>
          <w:sz w:val="24"/>
          <w:highlight w:val="none"/>
        </w:rPr>
        <w:t>说明：请投标人对应招标文件的“采购需求”中所列要求进行</w:t>
      </w:r>
      <w:r>
        <w:rPr>
          <w:rFonts w:hint="eastAsia" w:ascii="仿宋_GB2312" w:hAnsi="仿宋_GB2312" w:eastAsia="仿宋_GB2312" w:cs="仿宋_GB2312"/>
          <w:color w:val="auto"/>
          <w:sz w:val="24"/>
        </w:rPr>
        <w:t>比较和响应，如实、完整、准确的填写该表。投标文件有正、负偏离均应在下表中列明。若无偏离，请标明“完全响应”。供应商必须根据自身实际情况如实填写，评标委员会如发现有虚假描述的，该响应文件无效，该供应商列入黑名单</w:t>
      </w:r>
    </w:p>
    <w:p w14:paraId="294E8D0B">
      <w:pPr>
        <w:shd w:val="clear" w:color="auto"/>
        <w:snapToGrid w:val="0"/>
        <w:spacing w:line="360" w:lineRule="auto"/>
        <w:ind w:firstLine="420" w:firstLineChars="200"/>
        <w:rPr>
          <w:rFonts w:hint="eastAsia" w:ascii="宋体" w:hAnsi="宋体"/>
          <w:color w:val="auto"/>
        </w:rPr>
      </w:pPr>
    </w:p>
    <w:tbl>
      <w:tblPr>
        <w:tblStyle w:val="10"/>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935"/>
        <w:gridCol w:w="2235"/>
        <w:gridCol w:w="1755"/>
        <w:gridCol w:w="1920"/>
      </w:tblGrid>
      <w:tr w14:paraId="1823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4BF575D9">
            <w:pPr>
              <w:shd w:val="clear" w:color="auto"/>
              <w:snapToGrid w:val="0"/>
              <w:spacing w:line="300" w:lineRule="auto"/>
              <w:jc w:val="center"/>
              <w:rPr>
                <w:rFonts w:ascii="宋体" w:hAnsi="宋体"/>
                <w:color w:val="auto"/>
                <w:szCs w:val="21"/>
              </w:rPr>
            </w:pPr>
            <w:r>
              <w:rPr>
                <w:rFonts w:hint="eastAsia" w:ascii="宋体" w:hAnsi="宋体"/>
                <w:color w:val="auto"/>
                <w:szCs w:val="21"/>
              </w:rPr>
              <w:t>序号</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D198749">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招标文件条款</w:t>
            </w: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2152BD3">
            <w:pPr>
              <w:shd w:val="clear" w:color="auto"/>
              <w:snapToGrid w:val="0"/>
              <w:spacing w:line="300" w:lineRule="auto"/>
              <w:jc w:val="center"/>
              <w:rPr>
                <w:rFonts w:ascii="宋体" w:hAnsi="宋体"/>
                <w:color w:val="auto"/>
                <w:szCs w:val="21"/>
              </w:rPr>
            </w:pPr>
            <w:r>
              <w:rPr>
                <w:rFonts w:hint="eastAsia" w:ascii="宋体" w:hAnsi="宋体"/>
                <w:color w:val="auto"/>
                <w:szCs w:val="21"/>
              </w:rPr>
              <w:t>招标文件中技术要求</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ED933F3">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投标文件响应</w:t>
            </w:r>
          </w:p>
        </w:tc>
        <w:tc>
          <w:tcPr>
            <w:tcW w:w="1920" w:type="dxa"/>
            <w:tcBorders>
              <w:top w:val="single" w:color="auto" w:sz="4" w:space="0"/>
              <w:left w:val="single" w:color="auto" w:sz="4" w:space="0"/>
              <w:bottom w:val="single" w:color="auto" w:sz="4" w:space="0"/>
              <w:right w:val="single" w:color="auto" w:sz="4" w:space="0"/>
            </w:tcBorders>
            <w:noWrap w:val="0"/>
            <w:vAlign w:val="center"/>
          </w:tcPr>
          <w:p w14:paraId="76E97C0D">
            <w:pPr>
              <w:shd w:val="clear" w:color="auto"/>
              <w:snapToGrid w:val="0"/>
              <w:spacing w:line="300" w:lineRule="auto"/>
              <w:jc w:val="center"/>
              <w:rPr>
                <w:rFonts w:hint="eastAsia" w:ascii="宋体" w:hAnsi="宋体"/>
                <w:color w:val="auto"/>
                <w:szCs w:val="21"/>
              </w:rPr>
            </w:pPr>
            <w:r>
              <w:rPr>
                <w:rFonts w:hint="eastAsia" w:ascii="宋体" w:hAnsi="宋体"/>
                <w:color w:val="auto"/>
                <w:szCs w:val="21"/>
              </w:rPr>
              <w:t>偏离</w:t>
            </w:r>
          </w:p>
        </w:tc>
      </w:tr>
      <w:tr w14:paraId="701E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7233455">
            <w:pPr>
              <w:shd w:val="clear" w:color="auto"/>
              <w:spacing w:line="360" w:lineRule="auto"/>
              <w:jc w:val="center"/>
              <w:rPr>
                <w:rFonts w:ascii="宋体" w:hAnsi="宋体"/>
                <w:color w:val="auto"/>
                <w:sz w:val="24"/>
              </w:rPr>
            </w:pPr>
            <w:r>
              <w:rPr>
                <w:rFonts w:hint="eastAsia" w:ascii="宋体" w:hAnsi="宋体"/>
                <w:color w:val="auto"/>
                <w:sz w:val="24"/>
              </w:rPr>
              <w:t>1</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43FF184D">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226FC7FF">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794BA637">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10FF6B54">
            <w:pPr>
              <w:shd w:val="clear" w:color="auto"/>
              <w:snapToGrid w:val="0"/>
              <w:spacing w:line="360" w:lineRule="auto"/>
              <w:jc w:val="center"/>
              <w:rPr>
                <w:rFonts w:ascii="宋体" w:hAnsi="宋体"/>
                <w:color w:val="auto"/>
                <w:sz w:val="24"/>
              </w:rPr>
            </w:pPr>
          </w:p>
        </w:tc>
      </w:tr>
      <w:tr w14:paraId="2CC9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7C2A5529">
            <w:pPr>
              <w:shd w:val="clear" w:color="auto"/>
              <w:spacing w:line="360" w:lineRule="auto"/>
              <w:jc w:val="center"/>
              <w:rPr>
                <w:rFonts w:ascii="宋体" w:hAnsi="宋体"/>
                <w:color w:val="auto"/>
                <w:sz w:val="24"/>
              </w:rPr>
            </w:pPr>
            <w:r>
              <w:rPr>
                <w:rFonts w:hint="eastAsia" w:ascii="宋体" w:hAnsi="宋体"/>
                <w:color w:val="auto"/>
                <w:sz w:val="24"/>
              </w:rPr>
              <w:t>2</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6ABA902F">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777C3CA0">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37438AFA">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6E524199">
            <w:pPr>
              <w:shd w:val="clear" w:color="auto"/>
              <w:snapToGrid w:val="0"/>
              <w:spacing w:line="360" w:lineRule="auto"/>
              <w:jc w:val="center"/>
              <w:rPr>
                <w:rFonts w:ascii="宋体" w:hAnsi="宋体"/>
                <w:color w:val="auto"/>
                <w:sz w:val="24"/>
              </w:rPr>
            </w:pPr>
          </w:p>
        </w:tc>
      </w:tr>
      <w:tr w14:paraId="320E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8F03D43">
            <w:pPr>
              <w:shd w:val="clear" w:color="auto"/>
              <w:spacing w:line="360" w:lineRule="auto"/>
              <w:jc w:val="center"/>
              <w:rPr>
                <w:rFonts w:ascii="宋体" w:hAnsi="宋体"/>
                <w:color w:val="auto"/>
                <w:sz w:val="24"/>
              </w:rPr>
            </w:pPr>
            <w:r>
              <w:rPr>
                <w:rFonts w:hint="eastAsia" w:ascii="宋体" w:hAnsi="宋体"/>
                <w:color w:val="auto"/>
                <w:sz w:val="24"/>
              </w:rPr>
              <w:t>3</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3BE7C7C4">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4C4B1CB4">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7299A35">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5DAE97AD">
            <w:pPr>
              <w:shd w:val="clear" w:color="auto"/>
              <w:snapToGrid w:val="0"/>
              <w:spacing w:line="360" w:lineRule="auto"/>
              <w:jc w:val="center"/>
              <w:rPr>
                <w:rFonts w:ascii="宋体" w:hAnsi="宋体"/>
                <w:color w:val="auto"/>
                <w:sz w:val="24"/>
              </w:rPr>
            </w:pPr>
          </w:p>
        </w:tc>
      </w:tr>
      <w:tr w14:paraId="5036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61646ADA">
            <w:pPr>
              <w:shd w:val="clear" w:color="auto"/>
              <w:spacing w:line="360" w:lineRule="auto"/>
              <w:jc w:val="center"/>
              <w:rPr>
                <w:rFonts w:ascii="宋体" w:hAnsi="宋体"/>
                <w:color w:val="auto"/>
                <w:sz w:val="24"/>
              </w:rPr>
            </w:pPr>
            <w:r>
              <w:rPr>
                <w:rFonts w:hint="eastAsia" w:ascii="宋体" w:hAnsi="宋体"/>
                <w:color w:val="auto"/>
                <w:sz w:val="24"/>
              </w:rPr>
              <w:t>4</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7ACF79CA">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375CCF47">
            <w:pPr>
              <w:shd w:val="clear" w:color="auto"/>
              <w:snapToGrid w:val="0"/>
              <w:spacing w:line="360" w:lineRule="auto"/>
              <w:jc w:val="center"/>
              <w:rPr>
                <w:rFonts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0DE8C74">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D814866">
            <w:pPr>
              <w:shd w:val="clear" w:color="auto"/>
              <w:snapToGrid w:val="0"/>
              <w:spacing w:line="360" w:lineRule="auto"/>
              <w:jc w:val="center"/>
              <w:rPr>
                <w:rFonts w:ascii="宋体" w:hAnsi="宋体"/>
                <w:color w:val="auto"/>
                <w:sz w:val="24"/>
              </w:rPr>
            </w:pPr>
          </w:p>
        </w:tc>
      </w:tr>
      <w:tr w14:paraId="3BB2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51F9886B">
            <w:pPr>
              <w:shd w:val="clear" w:color="auto"/>
              <w:spacing w:line="360" w:lineRule="auto"/>
              <w:jc w:val="center"/>
              <w:rPr>
                <w:rFonts w:ascii="宋体" w:hAnsi="宋体"/>
                <w:color w:val="auto"/>
                <w:sz w:val="24"/>
              </w:rPr>
            </w:pPr>
            <w:r>
              <w:rPr>
                <w:rFonts w:hint="eastAsia" w:ascii="宋体" w:hAnsi="宋体"/>
                <w:color w:val="auto"/>
                <w:sz w:val="24"/>
              </w:rPr>
              <w:t>5</w:t>
            </w:r>
          </w:p>
        </w:tc>
        <w:tc>
          <w:tcPr>
            <w:tcW w:w="1935" w:type="dxa"/>
            <w:tcBorders>
              <w:top w:val="single" w:color="auto" w:sz="4" w:space="0"/>
              <w:left w:val="single" w:color="auto" w:sz="4" w:space="0"/>
              <w:bottom w:val="single" w:color="auto" w:sz="4" w:space="0"/>
              <w:right w:val="single" w:color="auto" w:sz="4" w:space="0"/>
            </w:tcBorders>
            <w:noWrap w:val="0"/>
            <w:vAlign w:val="top"/>
          </w:tcPr>
          <w:p w14:paraId="2136DB28">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1233D911">
            <w:pPr>
              <w:shd w:val="clear" w:color="auto"/>
              <w:snapToGrid w:val="0"/>
              <w:spacing w:line="360" w:lineRule="auto"/>
              <w:jc w:val="center"/>
              <w:rPr>
                <w:rFonts w:ascii="宋体" w:hAnsi="宋体"/>
                <w:color w:val="auto"/>
                <w:sz w:val="24"/>
              </w:rPr>
            </w:pPr>
            <w:r>
              <w:rPr>
                <w:rFonts w:hint="eastAsia" w:ascii="宋体" w:hAnsi="宋体"/>
                <w:b/>
                <w:bCs/>
                <w:color w:val="auto"/>
                <w:sz w:val="24"/>
              </w:rPr>
              <w:t>……</w:t>
            </w:r>
          </w:p>
        </w:tc>
        <w:tc>
          <w:tcPr>
            <w:tcW w:w="1755" w:type="dxa"/>
            <w:tcBorders>
              <w:top w:val="single" w:color="auto" w:sz="4" w:space="0"/>
              <w:left w:val="single" w:color="auto" w:sz="4" w:space="0"/>
              <w:bottom w:val="single" w:color="auto" w:sz="4" w:space="0"/>
              <w:right w:val="single" w:color="auto" w:sz="4" w:space="0"/>
            </w:tcBorders>
            <w:noWrap w:val="0"/>
            <w:vAlign w:val="center"/>
          </w:tcPr>
          <w:p w14:paraId="2F5DF17E">
            <w:pPr>
              <w:shd w:val="clear" w:color="auto"/>
              <w:snapToGrid w:val="0"/>
              <w:spacing w:line="360" w:lineRule="auto"/>
              <w:jc w:val="center"/>
              <w:rPr>
                <w:rFonts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27DF045F">
            <w:pPr>
              <w:shd w:val="clear" w:color="auto"/>
              <w:snapToGrid w:val="0"/>
              <w:spacing w:line="360" w:lineRule="auto"/>
              <w:jc w:val="center"/>
              <w:rPr>
                <w:rFonts w:hint="eastAsia" w:ascii="宋体" w:hAnsi="宋体"/>
                <w:color w:val="auto"/>
                <w:sz w:val="24"/>
              </w:rPr>
            </w:pPr>
          </w:p>
        </w:tc>
      </w:tr>
      <w:tr w14:paraId="4104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blHeader/>
        </w:trPr>
        <w:tc>
          <w:tcPr>
            <w:tcW w:w="854" w:type="dxa"/>
            <w:tcBorders>
              <w:top w:val="single" w:color="auto" w:sz="4" w:space="0"/>
              <w:left w:val="single" w:color="auto" w:sz="4" w:space="0"/>
              <w:bottom w:val="single" w:color="auto" w:sz="4" w:space="0"/>
              <w:right w:val="single" w:color="auto" w:sz="4" w:space="0"/>
            </w:tcBorders>
            <w:noWrap w:val="0"/>
            <w:vAlign w:val="center"/>
          </w:tcPr>
          <w:p w14:paraId="242A2FFD">
            <w:pPr>
              <w:shd w:val="clear" w:color="auto"/>
              <w:spacing w:line="360" w:lineRule="auto"/>
              <w:jc w:val="center"/>
              <w:rPr>
                <w:rFonts w:ascii="宋体" w:hAnsi="宋体"/>
                <w:color w:val="auto"/>
                <w:sz w:val="24"/>
              </w:rPr>
            </w:pPr>
          </w:p>
        </w:tc>
        <w:tc>
          <w:tcPr>
            <w:tcW w:w="1935" w:type="dxa"/>
            <w:tcBorders>
              <w:top w:val="single" w:color="auto" w:sz="4" w:space="0"/>
              <w:left w:val="single" w:color="auto" w:sz="4" w:space="0"/>
              <w:bottom w:val="single" w:color="auto" w:sz="4" w:space="0"/>
              <w:right w:val="single" w:color="auto" w:sz="4" w:space="0"/>
            </w:tcBorders>
            <w:noWrap w:val="0"/>
            <w:vAlign w:val="top"/>
          </w:tcPr>
          <w:p w14:paraId="75B1BA6C">
            <w:pPr>
              <w:shd w:val="clear" w:color="auto"/>
              <w:snapToGrid w:val="0"/>
              <w:spacing w:line="360" w:lineRule="auto"/>
              <w:rPr>
                <w:rFonts w:ascii="宋体" w:hAnsi="宋体"/>
                <w:color w:val="auto"/>
                <w:sz w:val="24"/>
              </w:rPr>
            </w:pPr>
          </w:p>
        </w:tc>
        <w:tc>
          <w:tcPr>
            <w:tcW w:w="2235" w:type="dxa"/>
            <w:tcBorders>
              <w:top w:val="single" w:color="auto" w:sz="4" w:space="0"/>
              <w:left w:val="single" w:color="auto" w:sz="4" w:space="0"/>
              <w:bottom w:val="single" w:color="auto" w:sz="4" w:space="0"/>
              <w:right w:val="single" w:color="auto" w:sz="4" w:space="0"/>
            </w:tcBorders>
            <w:noWrap w:val="0"/>
            <w:vAlign w:val="center"/>
          </w:tcPr>
          <w:p w14:paraId="57986844">
            <w:pPr>
              <w:shd w:val="clear" w:color="auto"/>
              <w:snapToGrid w:val="0"/>
              <w:spacing w:line="360" w:lineRule="auto"/>
              <w:rPr>
                <w:rFonts w:hint="eastAsia" w:ascii="宋体" w:hAnsi="宋体"/>
                <w:color w:val="auto"/>
                <w:sz w:val="24"/>
              </w:rPr>
            </w:pPr>
          </w:p>
        </w:tc>
        <w:tc>
          <w:tcPr>
            <w:tcW w:w="1755" w:type="dxa"/>
            <w:tcBorders>
              <w:top w:val="single" w:color="auto" w:sz="4" w:space="0"/>
              <w:left w:val="single" w:color="auto" w:sz="4" w:space="0"/>
              <w:bottom w:val="single" w:color="auto" w:sz="4" w:space="0"/>
              <w:right w:val="single" w:color="auto" w:sz="4" w:space="0"/>
            </w:tcBorders>
            <w:noWrap w:val="0"/>
            <w:vAlign w:val="center"/>
          </w:tcPr>
          <w:p w14:paraId="43314FD8">
            <w:pPr>
              <w:shd w:val="clear" w:color="auto"/>
              <w:snapToGrid w:val="0"/>
              <w:spacing w:line="360" w:lineRule="auto"/>
              <w:jc w:val="center"/>
              <w:rPr>
                <w:rFonts w:hint="eastAsia" w:ascii="宋体" w:hAnsi="宋体"/>
                <w:color w:val="auto"/>
                <w:sz w:val="24"/>
              </w:rPr>
            </w:pPr>
          </w:p>
        </w:tc>
        <w:tc>
          <w:tcPr>
            <w:tcW w:w="1920" w:type="dxa"/>
            <w:tcBorders>
              <w:top w:val="single" w:color="auto" w:sz="4" w:space="0"/>
              <w:left w:val="single" w:color="auto" w:sz="4" w:space="0"/>
              <w:bottom w:val="single" w:color="auto" w:sz="4" w:space="0"/>
              <w:right w:val="single" w:color="auto" w:sz="4" w:space="0"/>
            </w:tcBorders>
            <w:noWrap w:val="0"/>
            <w:vAlign w:val="center"/>
          </w:tcPr>
          <w:p w14:paraId="36AE8EA4">
            <w:pPr>
              <w:shd w:val="clear" w:color="auto"/>
              <w:snapToGrid w:val="0"/>
              <w:spacing w:line="360" w:lineRule="auto"/>
              <w:jc w:val="center"/>
              <w:rPr>
                <w:rFonts w:ascii="宋体" w:hAnsi="宋体"/>
                <w:color w:val="auto"/>
                <w:sz w:val="24"/>
              </w:rPr>
            </w:pPr>
          </w:p>
        </w:tc>
      </w:tr>
    </w:tbl>
    <w:p w14:paraId="765FEDE4">
      <w:pPr>
        <w:shd w:val="clear" w:color="auto"/>
        <w:snapToGrid w:val="0"/>
        <w:spacing w:line="360" w:lineRule="auto"/>
        <w:ind w:firstLine="480" w:firstLineChars="200"/>
        <w:rPr>
          <w:rFonts w:hint="eastAsia" w:ascii="宋体" w:hAnsi="宋体"/>
          <w:color w:val="auto"/>
          <w:sz w:val="24"/>
        </w:rPr>
      </w:pPr>
    </w:p>
    <w:p w14:paraId="34B5C38F">
      <w:pPr>
        <w:shd w:val="clear" w:color="auto"/>
        <w:snapToGrid w:val="0"/>
        <w:spacing w:line="360" w:lineRule="auto"/>
        <w:ind w:firstLine="480" w:firstLineChars="200"/>
        <w:rPr>
          <w:rFonts w:hint="eastAsia" w:ascii="宋体" w:hAnsi="宋体"/>
          <w:color w:val="auto"/>
          <w:sz w:val="24"/>
        </w:rPr>
      </w:pPr>
    </w:p>
    <w:p w14:paraId="4B7FFF3E">
      <w:pPr>
        <w:spacing w:before="78" w:line="219" w:lineRule="auto"/>
        <w:rPr>
          <w:rFonts w:ascii="宋体" w:hAnsi="宋体" w:eastAsia="宋体" w:cs="宋体"/>
          <w:spacing w:val="3"/>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pacing w:val="17"/>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1E2631C4">
      <w:pPr>
        <w:spacing w:before="184" w:line="219" w:lineRule="auto"/>
        <w:rPr>
          <w:rFonts w:ascii="宋体" w:hAnsi="宋体" w:eastAsia="宋体" w:cs="宋体"/>
          <w:spacing w:val="-1"/>
          <w:sz w:val="24"/>
          <w:szCs w:val="24"/>
        </w:rPr>
      </w:pPr>
    </w:p>
    <w:p w14:paraId="4589E0AC">
      <w:pPr>
        <w:spacing w:before="184" w:line="219" w:lineRule="auto"/>
        <w:rPr>
          <w:rFonts w:ascii="宋体" w:hAnsi="宋体" w:eastAsia="宋体" w:cs="宋体"/>
          <w:sz w:val="24"/>
          <w:szCs w:val="24"/>
        </w:rPr>
      </w:pPr>
      <w:r>
        <w:rPr>
          <w:rFonts w:ascii="宋体" w:hAnsi="宋体" w:eastAsia="宋体" w:cs="宋体"/>
          <w:spacing w:val="-1"/>
          <w:sz w:val="24"/>
          <w:szCs w:val="24"/>
        </w:rPr>
        <w:t>法定代表人或授权代表（签字</w:t>
      </w:r>
      <w:r>
        <w:rPr>
          <w:rFonts w:ascii="宋体" w:hAnsi="宋体" w:eastAsia="宋体" w:cs="宋体"/>
          <w:sz w:val="24"/>
          <w:szCs w:val="24"/>
        </w:rPr>
        <w:t>）：</w:t>
      </w:r>
    </w:p>
    <w:p w14:paraId="38048051">
      <w:pPr>
        <w:spacing w:before="78" w:line="219" w:lineRule="auto"/>
        <w:ind w:left="531"/>
        <w:rPr>
          <w:rFonts w:ascii="宋体" w:hAnsi="宋体" w:eastAsia="宋体" w:cs="宋体"/>
          <w:spacing w:val="3"/>
          <w:sz w:val="24"/>
          <w:szCs w:val="24"/>
        </w:rPr>
      </w:pPr>
    </w:p>
    <w:p w14:paraId="0653439D">
      <w:pPr>
        <w:spacing w:line="480" w:lineRule="auto"/>
        <w:ind w:firstLine="630" w:firstLineChars="300"/>
        <w:jc w:val="right"/>
        <w:rPr>
          <w:rFonts w:ascii="宋体" w:hAnsi="宋体" w:cs="宋体"/>
          <w:szCs w:val="21"/>
          <w:u w:val="single"/>
          <w:lang w:val="en-GB"/>
        </w:rPr>
      </w:pP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r>
        <w:rPr>
          <w:rFonts w:hint="eastAsia" w:ascii="宋体" w:hAnsi="宋体" w:cs="宋体"/>
          <w:szCs w:val="21"/>
          <w:u w:val="single"/>
        </w:rPr>
        <w:t xml:space="preserve">    </w:t>
      </w:r>
      <w:r>
        <w:rPr>
          <w:rFonts w:hint="eastAsia" w:ascii="宋体" w:hAnsi="宋体" w:cs="宋体"/>
          <w:szCs w:val="21"/>
          <w:u w:val="single"/>
          <w:lang w:val="en-GB"/>
        </w:rPr>
        <w:t xml:space="preserve">      </w:t>
      </w:r>
    </w:p>
    <w:p w14:paraId="4E731F0B">
      <w:pPr>
        <w:spacing w:line="360" w:lineRule="auto"/>
        <w:rPr>
          <w:rFonts w:ascii="宋体" w:hAnsi="宋体" w:cs="宋体_GB2312"/>
          <w:bCs/>
          <w:sz w:val="24"/>
        </w:rPr>
      </w:pPr>
      <w:r>
        <w:rPr>
          <w:rFonts w:hint="eastAsia" w:ascii="宋体" w:hAnsi="宋体" w:cs="宋体_GB2312"/>
          <w:bCs/>
          <w:sz w:val="24"/>
        </w:rPr>
        <w:t>日期：    年   月   日</w:t>
      </w:r>
    </w:p>
    <w:p w14:paraId="678F0B6B">
      <w:pPr>
        <w:shd w:val="clear" w:color="auto"/>
        <w:snapToGrid w:val="0"/>
        <w:spacing w:line="360" w:lineRule="auto"/>
        <w:rPr>
          <w:rFonts w:hint="eastAsia" w:ascii="宋体" w:hAnsi="宋体"/>
          <w:color w:val="auto"/>
          <w:sz w:val="24"/>
        </w:rPr>
      </w:pPr>
    </w:p>
    <w:p w14:paraId="66C5E3EB">
      <w:pPr>
        <w:shd w:val="clear" w:color="auto"/>
        <w:snapToGrid w:val="0"/>
        <w:spacing w:line="360" w:lineRule="auto"/>
        <w:rPr>
          <w:rFonts w:hint="eastAsia" w:ascii="宋体" w:hAnsi="宋体"/>
          <w:bCs/>
          <w:color w:val="auto"/>
          <w:szCs w:val="21"/>
        </w:rPr>
      </w:pPr>
      <w:r>
        <w:rPr>
          <w:rFonts w:hint="eastAsia" w:ascii="宋体" w:hAnsi="宋体"/>
          <w:color w:val="auto"/>
          <w:sz w:val="24"/>
        </w:rPr>
        <w:t xml:space="preserve">注： </w:t>
      </w:r>
      <w:r>
        <w:rPr>
          <w:rFonts w:hint="eastAsia" w:ascii="宋体" w:hAnsi="宋体"/>
          <w:bCs/>
          <w:color w:val="auto"/>
          <w:szCs w:val="21"/>
        </w:rPr>
        <w:t>1、此表为表样，行数可自行添加，但格式不变。</w:t>
      </w:r>
    </w:p>
    <w:p w14:paraId="06222320">
      <w:pPr>
        <w:shd w:val="clear" w:color="auto"/>
        <w:snapToGrid w:val="0"/>
        <w:spacing w:line="360" w:lineRule="auto"/>
        <w:ind w:firstLine="630" w:firstLineChars="300"/>
        <w:rPr>
          <w:rFonts w:hint="eastAsia" w:ascii="宋体" w:hAnsi="宋体"/>
          <w:bCs/>
          <w:color w:val="auto"/>
          <w:szCs w:val="21"/>
        </w:rPr>
      </w:pPr>
      <w:r>
        <w:rPr>
          <w:rFonts w:hint="eastAsia" w:ascii="宋体" w:hAnsi="宋体"/>
          <w:bCs/>
          <w:color w:val="auto"/>
          <w:szCs w:val="21"/>
        </w:rPr>
        <w:t>2、根据投标文件响应情况，分别注明“正偏离”、“完全响应”、“负偏离”，分别表示优于要求、满足要求、不满足要求。</w:t>
      </w:r>
    </w:p>
    <w:p w14:paraId="0EFAD218">
      <w:pPr>
        <w:shd w:val="clear" w:color="auto"/>
        <w:snapToGrid w:val="0"/>
        <w:spacing w:line="360" w:lineRule="auto"/>
        <w:ind w:firstLine="630" w:firstLineChars="300"/>
        <w:rPr>
          <w:rFonts w:hint="eastAsia"/>
        </w:rPr>
      </w:pPr>
      <w:r>
        <w:rPr>
          <w:rFonts w:hint="eastAsia" w:ascii="宋体" w:hAnsi="宋体"/>
          <w:bCs/>
          <w:color w:val="auto"/>
          <w:szCs w:val="21"/>
        </w:rPr>
        <w:t>3、如投标人对磋商文件中商务、技术要求全部接受，需在表中列明：完全满足招标文件的全部要求。</w:t>
      </w:r>
    </w:p>
    <w:p w14:paraId="1FB8FF67">
      <w:pPr>
        <w:pStyle w:val="4"/>
        <w:jc w:val="center"/>
      </w:pPr>
      <w:r>
        <w:rPr>
          <w:rFonts w:hint="eastAsia"/>
        </w:rPr>
        <w:t>技术方案</w:t>
      </w:r>
    </w:p>
    <w:p w14:paraId="1E95C3AA">
      <w:pPr>
        <w:snapToGrid w:val="0"/>
        <w:spacing w:after="100" w:afterAutospacing="1" w:line="360" w:lineRule="auto"/>
        <w:ind w:right="-514" w:rightChars="-245"/>
        <w:jc w:val="center"/>
      </w:pPr>
    </w:p>
    <w:p w14:paraId="646E1DB1">
      <w:pPr>
        <w:snapToGrid w:val="0"/>
        <w:spacing w:after="100" w:afterAutospacing="1" w:line="360" w:lineRule="auto"/>
        <w:ind w:right="-514" w:rightChars="-245" w:firstLine="3570" w:firstLineChars="1700"/>
        <w:jc w:val="both"/>
      </w:pPr>
      <w:r>
        <w:rPr>
          <w:rFonts w:hint="eastAsia"/>
        </w:rPr>
        <w:t>（格式自定）</w:t>
      </w:r>
    </w:p>
    <w:p w14:paraId="6FF6B86B">
      <w:pPr>
        <w:snapToGrid w:val="0"/>
        <w:spacing w:after="100" w:afterAutospacing="1" w:line="360" w:lineRule="auto"/>
        <w:ind w:right="-514" w:rightChars="-245"/>
        <w:jc w:val="center"/>
      </w:pPr>
    </w:p>
    <w:p w14:paraId="02A49C0B"/>
    <w:p w14:paraId="69F9CE21"/>
    <w:p w14:paraId="289606E5">
      <w:pPr>
        <w:pStyle w:val="7"/>
        <w:rPr>
          <w:rFonts w:hint="eastAsia" w:ascii="宋体" w:hAnsi="宋体" w:eastAsia="宋体" w:cs="宋体"/>
          <w:b/>
          <w:color w:val="000000"/>
          <w:sz w:val="44"/>
          <w:highlight w:val="none"/>
        </w:rPr>
      </w:pPr>
    </w:p>
    <w:p w14:paraId="3AA1FC24">
      <w:pPr>
        <w:pStyle w:val="7"/>
        <w:rPr>
          <w:rFonts w:hint="eastAsia" w:ascii="宋体" w:hAnsi="宋体" w:eastAsia="宋体" w:cs="宋体"/>
          <w:b/>
          <w:color w:val="000000"/>
          <w:sz w:val="44"/>
          <w:highlight w:val="none"/>
        </w:rPr>
      </w:pPr>
    </w:p>
    <w:p w14:paraId="77A1FC96">
      <w:pPr>
        <w:pStyle w:val="7"/>
        <w:rPr>
          <w:rFonts w:hint="eastAsia" w:ascii="宋体" w:hAnsi="宋体" w:eastAsia="宋体" w:cs="宋体"/>
          <w:b/>
          <w:color w:val="000000"/>
          <w:sz w:val="44"/>
          <w:highlight w:val="none"/>
        </w:rPr>
      </w:pPr>
    </w:p>
    <w:p w14:paraId="4637B5EF">
      <w:pPr>
        <w:pStyle w:val="7"/>
        <w:rPr>
          <w:rFonts w:hint="eastAsia" w:ascii="宋体" w:hAnsi="宋体" w:eastAsia="宋体" w:cs="宋体"/>
          <w:b/>
          <w:color w:val="000000"/>
          <w:sz w:val="44"/>
          <w:highlight w:val="none"/>
        </w:rPr>
      </w:pPr>
    </w:p>
    <w:p w14:paraId="4322606F">
      <w:pPr>
        <w:pStyle w:val="7"/>
        <w:rPr>
          <w:rFonts w:hint="eastAsia" w:ascii="宋体" w:hAnsi="宋体" w:eastAsia="宋体" w:cs="宋体"/>
          <w:b/>
          <w:color w:val="000000"/>
          <w:sz w:val="44"/>
          <w:highlight w:val="none"/>
        </w:rPr>
      </w:pPr>
    </w:p>
    <w:p w14:paraId="68C7BC64">
      <w:pPr>
        <w:pStyle w:val="7"/>
        <w:rPr>
          <w:rFonts w:hint="eastAsia" w:ascii="宋体" w:hAnsi="宋体" w:eastAsia="宋体" w:cs="宋体"/>
          <w:b/>
          <w:color w:val="000000"/>
          <w:sz w:val="44"/>
          <w:highlight w:val="none"/>
        </w:rPr>
      </w:pPr>
    </w:p>
    <w:p w14:paraId="3786B42E">
      <w:pPr>
        <w:pStyle w:val="7"/>
        <w:rPr>
          <w:rFonts w:hint="eastAsia" w:ascii="宋体" w:hAnsi="宋体" w:eastAsia="宋体" w:cs="宋体"/>
          <w:b/>
          <w:color w:val="000000"/>
          <w:sz w:val="44"/>
          <w:highlight w:val="none"/>
        </w:rPr>
      </w:pPr>
    </w:p>
    <w:p w14:paraId="67C95D6B">
      <w:pPr>
        <w:pStyle w:val="7"/>
        <w:rPr>
          <w:rFonts w:hint="eastAsia" w:ascii="宋体" w:hAnsi="宋体" w:eastAsia="宋体" w:cs="宋体"/>
          <w:b/>
          <w:color w:val="000000"/>
          <w:sz w:val="44"/>
          <w:highlight w:val="none"/>
        </w:rPr>
      </w:pPr>
    </w:p>
    <w:p w14:paraId="289A89A1">
      <w:pPr>
        <w:pStyle w:val="7"/>
        <w:rPr>
          <w:rFonts w:hint="eastAsia" w:ascii="宋体" w:hAnsi="宋体" w:eastAsia="宋体" w:cs="宋体"/>
          <w:b/>
          <w:color w:val="000000"/>
          <w:sz w:val="44"/>
          <w:highlight w:val="none"/>
        </w:rPr>
      </w:pPr>
    </w:p>
    <w:p w14:paraId="620CBB21">
      <w:pPr>
        <w:pStyle w:val="7"/>
        <w:rPr>
          <w:rFonts w:hint="eastAsia" w:ascii="宋体" w:hAnsi="宋体" w:eastAsia="宋体" w:cs="宋体"/>
          <w:b/>
          <w:color w:val="000000"/>
          <w:sz w:val="44"/>
          <w:highlight w:val="none"/>
        </w:rPr>
      </w:pPr>
    </w:p>
    <w:p w14:paraId="2B4912DA">
      <w:pPr>
        <w:pStyle w:val="7"/>
        <w:rPr>
          <w:rFonts w:hint="eastAsia" w:ascii="宋体" w:hAnsi="宋体" w:eastAsia="宋体" w:cs="宋体"/>
          <w:b/>
          <w:color w:val="000000"/>
          <w:sz w:val="44"/>
          <w:highlight w:val="none"/>
        </w:rPr>
      </w:pPr>
    </w:p>
    <w:p w14:paraId="73751CD4">
      <w:pPr>
        <w:pStyle w:val="7"/>
        <w:rPr>
          <w:rFonts w:hint="eastAsia" w:ascii="宋体" w:hAnsi="宋体" w:eastAsia="宋体" w:cs="宋体"/>
          <w:b/>
          <w:color w:val="000000"/>
          <w:sz w:val="44"/>
          <w:highlight w:val="none"/>
        </w:rPr>
      </w:pPr>
    </w:p>
    <w:p w14:paraId="1BDAD7BE">
      <w:pPr>
        <w:pStyle w:val="7"/>
        <w:rPr>
          <w:rFonts w:hint="eastAsia" w:ascii="宋体" w:hAnsi="宋体" w:eastAsia="宋体" w:cs="宋体"/>
          <w:b/>
          <w:color w:val="000000"/>
          <w:sz w:val="44"/>
          <w:highlight w:val="none"/>
        </w:rPr>
      </w:pPr>
    </w:p>
    <w:p w14:paraId="0F17CAFA">
      <w:pPr>
        <w:pStyle w:val="7"/>
        <w:rPr>
          <w:rFonts w:hint="eastAsia" w:ascii="宋体" w:hAnsi="宋体" w:eastAsia="宋体" w:cs="宋体"/>
          <w:b/>
          <w:color w:val="000000"/>
          <w:sz w:val="44"/>
          <w:highlight w:val="none"/>
        </w:rPr>
      </w:pPr>
    </w:p>
    <w:p w14:paraId="2ECBEF95">
      <w:pPr>
        <w:spacing w:line="360" w:lineRule="auto"/>
        <w:jc w:val="both"/>
        <w:rPr>
          <w:rFonts w:hint="eastAsia" w:ascii="宋体" w:hAnsi="宋体" w:eastAsia="宋体" w:cs="宋体"/>
          <w:b/>
          <w:color w:val="000000"/>
          <w:sz w:val="44"/>
          <w:highlight w:val="none"/>
        </w:rPr>
      </w:pPr>
    </w:p>
    <w:p w14:paraId="7C4B4E28">
      <w:bookmarkStart w:id="10" w:name="_GoBack"/>
      <w:bookmarkEnd w:id="10"/>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宋体_GB2312">
    <w:altName w:val="宋体"/>
    <w:panose1 w:val="00000000000000000000"/>
    <w:charset w:val="86"/>
    <w:family w:val="auto"/>
    <w:pitch w:val="default"/>
    <w:sig w:usb0="00000000" w:usb1="00000000" w:usb2="00000016" w:usb3="00000000" w:csb0="6016019D" w:csb1="D3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C182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D5DDCA">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D5DDCA">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21D18D"/>
    <w:multiLevelType w:val="multilevel"/>
    <w:tmpl w:val="6421D18D"/>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E2C54"/>
    <w:rsid w:val="07F3517B"/>
    <w:rsid w:val="08D86F1C"/>
    <w:rsid w:val="08E42210"/>
    <w:rsid w:val="11553BBA"/>
    <w:rsid w:val="11E20E0C"/>
    <w:rsid w:val="13FD03A4"/>
    <w:rsid w:val="15AC7766"/>
    <w:rsid w:val="196E0440"/>
    <w:rsid w:val="19C21C4E"/>
    <w:rsid w:val="1A7D5B75"/>
    <w:rsid w:val="1D7768AC"/>
    <w:rsid w:val="1EB351AF"/>
    <w:rsid w:val="1EB853CE"/>
    <w:rsid w:val="1F4C5B16"/>
    <w:rsid w:val="216E7FC6"/>
    <w:rsid w:val="237C10C0"/>
    <w:rsid w:val="240C703D"/>
    <w:rsid w:val="25145328"/>
    <w:rsid w:val="257B7155"/>
    <w:rsid w:val="266E3B35"/>
    <w:rsid w:val="28E75A13"/>
    <w:rsid w:val="2C3B22C6"/>
    <w:rsid w:val="2C9B3A2F"/>
    <w:rsid w:val="2D143BBB"/>
    <w:rsid w:val="2D8F23BE"/>
    <w:rsid w:val="2ECF08BB"/>
    <w:rsid w:val="302F1268"/>
    <w:rsid w:val="32222E32"/>
    <w:rsid w:val="32A02664"/>
    <w:rsid w:val="33235081"/>
    <w:rsid w:val="34D03FA8"/>
    <w:rsid w:val="356E638F"/>
    <w:rsid w:val="369D3456"/>
    <w:rsid w:val="37906D03"/>
    <w:rsid w:val="37BF08C9"/>
    <w:rsid w:val="39C26CA9"/>
    <w:rsid w:val="3BBC0CB1"/>
    <w:rsid w:val="3C6F136A"/>
    <w:rsid w:val="3C7F0E81"/>
    <w:rsid w:val="3D6E1622"/>
    <w:rsid w:val="3E3F4D6C"/>
    <w:rsid w:val="40C80D00"/>
    <w:rsid w:val="414D59F2"/>
    <w:rsid w:val="42044568"/>
    <w:rsid w:val="43160791"/>
    <w:rsid w:val="46BA7686"/>
    <w:rsid w:val="47211614"/>
    <w:rsid w:val="4BB5666E"/>
    <w:rsid w:val="4C4F3781"/>
    <w:rsid w:val="4D375B0A"/>
    <w:rsid w:val="4E93713A"/>
    <w:rsid w:val="4EAD7AD0"/>
    <w:rsid w:val="4EF23735"/>
    <w:rsid w:val="4F1F5F1A"/>
    <w:rsid w:val="4F9A0054"/>
    <w:rsid w:val="50AF18DD"/>
    <w:rsid w:val="53A2397B"/>
    <w:rsid w:val="54497641"/>
    <w:rsid w:val="54CC5154"/>
    <w:rsid w:val="55A326B1"/>
    <w:rsid w:val="56244B1C"/>
    <w:rsid w:val="5A47702B"/>
    <w:rsid w:val="60566219"/>
    <w:rsid w:val="635B76A3"/>
    <w:rsid w:val="64216B3E"/>
    <w:rsid w:val="65BE6B9E"/>
    <w:rsid w:val="67281F92"/>
    <w:rsid w:val="68C61A62"/>
    <w:rsid w:val="6C731F01"/>
    <w:rsid w:val="6C9938A7"/>
    <w:rsid w:val="7250492A"/>
    <w:rsid w:val="746F2FAE"/>
    <w:rsid w:val="76896907"/>
    <w:rsid w:val="76AA4771"/>
    <w:rsid w:val="775B2F0E"/>
    <w:rsid w:val="780A371A"/>
    <w:rsid w:val="79FC1788"/>
    <w:rsid w:val="7AB21E46"/>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4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rFonts w:ascii="Calibri" w:hAnsi="Calibri"/>
      <w:b/>
      <w:kern w:val="44"/>
      <w:sz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15"/>
    <w:qFormat/>
    <w:uiPriority w:val="0"/>
    <w:pPr>
      <w:keepNext/>
      <w:keepLines/>
      <w:autoSpaceDE w:val="0"/>
      <w:autoSpaceDN w:val="0"/>
      <w:adjustRightInd w:val="0"/>
      <w:spacing w:before="360" w:after="260" w:line="360" w:lineRule="auto"/>
      <w:jc w:val="left"/>
      <w:textAlignment w:val="baseline"/>
      <w:outlineLvl w:val="2"/>
    </w:pPr>
    <w:rPr>
      <w:rFonts w:ascii="宋体" w:hAnsi="宋体"/>
      <w:b/>
      <w:sz w:val="24"/>
      <w:szCs w:val="20"/>
    </w:rPr>
  </w:style>
  <w:style w:type="paragraph" w:styleId="5">
    <w:name w:val="heading 4"/>
    <w:basedOn w:val="1"/>
    <w:next w:val="1"/>
    <w:qFormat/>
    <w:uiPriority w:val="0"/>
    <w:pPr>
      <w:keepNext/>
      <w:keepLines/>
      <w:spacing w:before="280" w:after="290" w:line="288" w:lineRule="auto"/>
      <w:outlineLvl w:val="3"/>
    </w:pPr>
    <w:rPr>
      <w:rFonts w:ascii="Arial" w:hAnsi="Arial"/>
      <w:b/>
      <w:bCs/>
      <w:sz w:val="24"/>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Indent"/>
    <w:basedOn w:val="1"/>
    <w:next w:val="1"/>
    <w:qFormat/>
    <w:uiPriority w:val="0"/>
    <w:pPr>
      <w:autoSpaceDE w:val="0"/>
      <w:autoSpaceDN w:val="0"/>
      <w:spacing w:line="360" w:lineRule="auto"/>
      <w:ind w:left="181" w:firstLine="539"/>
    </w:pPr>
    <w:rPr>
      <w:sz w:val="24"/>
      <w:szCs w:val="20"/>
    </w:rPr>
  </w:style>
  <w:style w:type="paragraph" w:styleId="7">
    <w:name w:val="Block Text"/>
    <w:basedOn w:val="1"/>
    <w:qFormat/>
    <w:uiPriority w:val="0"/>
    <w:pPr>
      <w:tabs>
        <w:tab w:val="left" w:pos="8364"/>
      </w:tabs>
      <w:ind w:left="840" w:right="-57" w:hanging="300"/>
    </w:pPr>
    <w:rPr>
      <w:rFonts w:ascii="宋体"/>
      <w:szCs w:val="20"/>
    </w:rPr>
  </w:style>
  <w:style w:type="paragraph" w:styleId="8">
    <w:name w:val="footer"/>
    <w:basedOn w:val="1"/>
    <w:qFormat/>
    <w:uiPriority w:val="0"/>
    <w:pPr>
      <w:tabs>
        <w:tab w:val="right" w:pos="4153"/>
        <w:tab w:val="left" w:leader="underscore" w:pos="8306"/>
      </w:tabs>
      <w:snapToGrid w:val="0"/>
      <w:spacing w:line="240" w:lineRule="auto"/>
      <w:jc w:val="left"/>
    </w:pPr>
    <w:rPr>
      <w:kern w:val="2"/>
      <w:sz w:val="18"/>
      <w:szCs w:val="18"/>
      <w:lang w:val="en-US" w:eastAsia="zh-CN" w:bidi="ar-SA"/>
    </w:rPr>
  </w:style>
  <w:style w:type="paragraph" w:styleId="9">
    <w:name w:val="Body Text First Indent 2"/>
    <w:basedOn w:val="6"/>
    <w:qFormat/>
    <w:uiPriority w:val="0"/>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表格文字"/>
    <w:basedOn w:val="1"/>
    <w:qFormat/>
    <w:uiPriority w:val="0"/>
    <w:pPr>
      <w:spacing w:before="25" w:beforeLines="0" w:after="25" w:afterLines="0"/>
    </w:pPr>
    <w:rPr>
      <w:bCs/>
      <w:spacing w:val="10"/>
      <w:sz w:val="24"/>
      <w:szCs w:val="20"/>
    </w:rPr>
  </w:style>
  <w:style w:type="character" w:customStyle="1" w:styleId="14">
    <w:name w:val="NormalCharacter"/>
    <w:semiHidden/>
    <w:qFormat/>
    <w:uiPriority w:val="0"/>
    <w:rPr>
      <w:rFonts w:ascii="Times New Roman" w:hAnsi="Times New Roman" w:eastAsia="宋体" w:cs="Times New Roman"/>
      <w:kern w:val="2"/>
      <w:sz w:val="21"/>
      <w:lang w:val="en-US" w:eastAsia="zh-CN" w:bidi="ar-SA"/>
    </w:rPr>
  </w:style>
  <w:style w:type="character" w:customStyle="1" w:styleId="15">
    <w:name w:val="标题 3 Char1"/>
    <w:link w:val="4"/>
    <w:autoRedefine/>
    <w:qFormat/>
    <w:uiPriority w:val="0"/>
    <w:rPr>
      <w:rFonts w:ascii="宋体" w:hAnsi="宋体"/>
      <w:b/>
      <w:sz w:val="24"/>
      <w:szCs w:val="20"/>
    </w:rPr>
  </w:style>
  <w:style w:type="character" w:customStyle="1" w:styleId="16">
    <w:name w:val="font41"/>
    <w:basedOn w:val="12"/>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c1f2b837-a37c-40f5-983e-21122dce1fbe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48</start>
      <end>51</end>
      <status>unmodified</status>
      <modifiedWord/>
      <trackRevisions>false</trackRevisions>
    </reviewItem>
    <reviewItem>
      <errorID>f6e5789e-4972-4382-9f00-e3013e4ca6b0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472D5DA5</paraID>
      <start>61</start>
      <end>64</end>
      <status>unmodified</status>
      <modifiedWord/>
      <trackRevisions>false</trackRevisions>
    </reviewItem>
    <reviewItem>
      <errorID>8ebfb4eb-0bce-475e-8523-c60c1f6cf0a6</errorID>
      <errorWord>(</errorWord>
      <group>L1_Format</group>
      <groupName>格式问题</groupName>
      <ability>L2_HalfPunc_CN</ability>
      <abilityName>全半角问题</abilityName>
      <candidateList>
        <item>（</item>
      </candidateList>
      <explain>文本全半角错误。</explain>
      <paraID>472D5DA5</paraID>
      <start>153</start>
      <end>154</end>
      <status>unmodified</status>
      <modifiedWord/>
      <trackRevisions>false</trackRevisions>
    </reviewItem>
    <reviewItem>
      <errorID>fec59162-755f-4e87-8d6c-1bbbb039d4a6</errorID>
      <errorWord>)</errorWord>
      <group>L1_Format</group>
      <groupName>格式问题</groupName>
      <ability>L2_HalfPunc_CN</ability>
      <abilityName>全半角问题</abilityName>
      <candidateList>
        <item>）</item>
      </candidateList>
      <explain>文本全半角错误。</explain>
      <paraID>472D5DA5</paraID>
      <start>159</start>
      <end>160</end>
      <status>unmodified</status>
      <modifiedWord/>
      <trackRevisions>false</trackRevisions>
    </reviewItem>
    <reviewItem>
      <errorID>0c68616c-2ecc-4c00-8cdc-fc7412ad7867</errorID>
      <errorWord>(</errorWord>
      <group>L1_Format</group>
      <groupName>格式问题</groupName>
      <ability>L2_HalfPunc_CN</ability>
      <abilityName>全半角问题</abilityName>
      <candidateList>
        <item>（</item>
      </candidateList>
      <explain>文本全半角错误。</explain>
      <paraID>472D5DA5</paraID>
      <start>178</start>
      <end>179</end>
      <status>unmodified</status>
      <modifiedWord/>
      <trackRevisions>false</trackRevisions>
    </reviewItem>
    <reviewItem>
      <errorID>1f8675b6-ed5e-4c3f-857c-59f8d34d30b0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164428DE</paraID>
      <start>83</start>
      <end>86</end>
      <status>unmodified</status>
      <modifiedWord/>
      <trackRevisions>false</trackRevisions>
    </reviewItem>
    <reviewItem>
      <errorID>15e81f96-8781-41fa-b31e-234f47276b5e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68</start>
      <end>69</end>
      <status>unmodified</status>
      <modifiedWord/>
      <trackRevisions>false</trackRevisions>
    </reviewItem>
    <reviewItem>
      <errorID>d357d5e1-e15e-4022-a46b-a8df61b9b09f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102</start>
      <end>103</end>
      <status>unmodified</status>
      <modifiedWord/>
      <trackRevisions>false</trackRevisions>
    </reviewItem>
    <reviewItem>
      <errorID>e1df2d1e-0386-44ea-94ec-e30a91762c00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55B182BE</paraID>
      <start>133</start>
      <end>134</end>
      <status>unmodified</status>
      <modifiedWord/>
      <trackRevisions>false</trackRevisions>
    </reviewItem>
    <reviewItem>
      <errorID>f8e340cb-dd77-4b22-afd9-3fffade1ddbd</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1066CEB5</paraID>
      <start>30</start>
      <end>34</end>
      <status>unmodified</status>
      <modifiedWord/>
      <trackRevisions>false</trackRevisions>
    </reviewItem>
    <reviewItem>
      <errorID>c002f06b-4c8b-4333-9850-dcccd93e3f46</errorID>
      <errorWord>开起</errorWord>
      <group>L1_Word</group>
      <groupName>字词问题</groupName>
      <ability>L2_Typo</ability>
      <abilityName>字词错误</abilityName>
      <candidateList>
        <item>开启</item>
      </candidateList>
      <explain>〈动〉❶打开：这种灭火器的开关能自动～｜～闸门。❷开创：～一代新风。</explain>
      <paraID> 64F0F34</paraID>
      <start>798</start>
      <end>800</end>
      <status>unmodified</status>
      <modifiedWord/>
      <trackRevisions>false</trackRevisions>
    </reviewItem>
    <reviewItem>
      <errorID>7bf4abc6-5c09-46a2-8713-6fa13b0f9188</errorID>
      <errorWord>：</errorWord>
      <group>L1_Format</group>
      <groupName>格式问题</groupName>
      <ability>L2_HalfPunc_CN</ability>
      <abilityName>全半角问题</abilityName>
      <candidateList>
        <item>:</item>
      </candidateList>
      <explain>文本全半角错误。</explain>
      <paraID> 64F0F34</paraID>
      <start>1105</start>
      <end>1106</end>
      <status>unmodified</status>
      <modifiedWord/>
      <trackRevisions>false</trackRevisions>
    </reviewItem>
    <reviewItem>
      <errorID>24fff828-6e22-4c88-ab46-7dcf1e5e57cd</errorID>
      <errorWord>~</errorWord>
      <group>L1_Format</group>
      <groupName>格式问题</groupName>
      <ability>L2_HalfPunc_CN</ability>
      <abilityName>全半角问题</abilityName>
      <candidateList>
        <item>～</item>
      </candidateList>
      <explain>文本全半角错误。</explain>
      <paraID> 64F0F34</paraID>
      <start>1208</start>
      <end>1209</end>
      <status>unmodified</status>
      <modifiedWord/>
      <trackRevisions>false</trackRevisions>
    </reviewItem>
    <reviewItem>
      <errorID>74be1dcc-86c1-41d1-9439-b7354a061e07</errorID>
      <errorWord>;</errorWord>
      <group>L1_Format</group>
      <groupName>格式问题</groupName>
      <ability>L2_HalfPunc_CN</ability>
      <abilityName>全半角问题</abilityName>
      <candidateList>
        <item>；</item>
      </candidateList>
      <explain>文本全半角错误。</explain>
      <paraID> 64F0F34</paraID>
      <start>1237</start>
      <end>1238</end>
      <status>unmodified</status>
      <modifiedWord/>
      <trackRevisions>false</trackRevisions>
    </reviewItem>
    <reviewItem>
      <errorID>9eefdee1-f62d-4481-8c7c-85dc71e7c4bc</errorID>
      <errorWord>;</errorWord>
      <group>L1_Format</group>
      <groupName>格式问题</groupName>
      <ability>L2_HalfPunc_CN</ability>
      <abilityName>全半角问题</abilityName>
      <candidateList>
        <item>；</item>
      </candidateList>
      <explain>文本全半角错误。</explain>
      <paraID> 64F0F34</paraID>
      <start>1244</start>
      <end>1245</end>
      <status>unmodified</status>
      <modifiedWord/>
      <trackRevisions>false</trackRevisions>
    </reviewItem>
    <reviewItem>
      <errorID>8a6e7ae6-78e4-4e88-a9a3-bb4a8df4f3f1</errorID>
      <errorWord>;</errorWord>
      <group>L1_Format</group>
      <groupName>格式问题</groupName>
      <ability>L2_HalfPunc_CN</ability>
      <abilityName>全半角问题</abilityName>
      <candidateList>
        <item>；</item>
      </candidateList>
      <explain>文本全半角错误。</explain>
      <paraID> 64F0F34</paraID>
      <start>1254</start>
      <end>1255</end>
      <status>unmodified</status>
      <modifiedWord/>
      <trackRevisions>false</trackRevisions>
    </reviewItem>
    <reviewItem>
      <errorID>eede314d-9159-4b4b-8e7a-992a5761d6b7</errorID>
      <errorWord>；</errorWord>
      <group>L1_Word</group>
      <groupName>字词问题</groupName>
      <ability>L2_Typo</ability>
      <abilityName>字词错误</abilityName>
      <candidateList>
        <item>；安</item>
      </candidateList>
      <explain/>
      <paraID> 64F0F34</paraID>
      <start>1266</start>
      <end>1267</end>
      <status>unmodified</status>
      <modifiedWord/>
      <trackRevisions>false</trackRevisions>
    </reviewItem>
    <reviewItem>
      <errorID>7f633e3b-f9c5-4f89-981b-ad00efe9404a</errorID>
      <errorWord>;</errorWord>
      <group>L1_Format</group>
      <groupName>格式问题</groupName>
      <ability>L2_HalfPunc_CN</ability>
      <abilityName>全半角问题</abilityName>
      <candidateList>
        <item>；</item>
      </candidateList>
      <explain>文本全半角错误。</explain>
      <paraID> 64F0F34</paraID>
      <start>1275</start>
      <end>1276</end>
      <status>unmodified</status>
      <modifiedWord/>
      <trackRevisions>false</trackRevisions>
    </reviewItem>
    <reviewItem>
      <errorID>725ffdb8-cd8a-4170-9ffe-28a2ca3e37b6</errorID>
      <errorWord>;</errorWord>
      <group>L1_Format</group>
      <groupName>格式问题</groupName>
      <ability>L2_HalfPunc_CN</ability>
      <abilityName>全半角问题</abilityName>
      <candidateList>
        <item>；</item>
      </candidateList>
      <explain>文本全半角错误。</explain>
      <paraID> 64F0F34</paraID>
      <start>1280</start>
      <end>1281</end>
      <status>unmodified</status>
      <modifiedWord/>
      <trackRevisions>false</trackRevisions>
    </reviewItem>
    <reviewItem>
      <errorID>d503108f-b453-484e-a6ca-84bf9f24f699</errorID>
      <errorWord>;</errorWord>
      <group>L1_Format</group>
      <groupName>格式问题</groupName>
      <ability>L2_HalfPunc_CN</ability>
      <abilityName>全半角问题</abilityName>
      <candidateList>
        <item>；</item>
      </candidateList>
      <explain>文本全半角错误。</explain>
      <paraID> 64F0F34</paraID>
      <start>1285</start>
      <end>1286</end>
      <status>unmodified</status>
      <modifiedWord/>
      <trackRevisions>false</trackRevisions>
    </reviewItem>
    <reviewItem>
      <errorID>e76267cd-49ed-4c65-9207-b656356e3002</errorID>
      <errorWord>;</errorWord>
      <group>L1_Format</group>
      <groupName>格式问题</groupName>
      <ability>L2_HalfPunc_CN</ability>
      <abilityName>全半角问题</abilityName>
      <candidateList>
        <item>；</item>
      </candidateList>
      <explain>文本全半角错误。</explain>
      <paraID> 64F0F34</paraID>
      <start>1290</start>
      <end>1291</end>
      <status>unmodified</status>
      <modifiedWord/>
      <trackRevisions>false</trackRevisions>
    </reviewItem>
    <reviewItem>
      <errorID>107dee1a-e1a0-4c8c-9a3d-d76a2c0ca168</errorID>
      <errorWord>；；</errorWord>
      <group>L1_Punc</group>
      <groupName>标点问题</groupName>
      <ability>L2_Punc_CN</ability>
      <abilityName>标点符号问题</abilityName>
      <candidateList>
        <item>；</item>
      </candidateList>
      <explain/>
      <paraID>52F53121</paraID>
      <start>12</start>
      <end>14</end>
      <status>unmodified</status>
      <modifiedWord/>
      <trackRevisions>false</trackRevisions>
    </reviewItem>
    <reviewItem>
      <errorID>4ad07759-6864-465e-aec1-89f22be64f5d</errorID>
      <errorWord>；；</errorWord>
      <group>L1_Punc</group>
      <groupName>标点问题</groupName>
      <ability>L2_Punc_CN</ability>
      <abilityName>标点符号问题</abilityName>
      <candidateList>
        <item>；</item>
      </candidateList>
      <explain/>
      <paraID>52F53121</paraID>
      <start>34</start>
      <end>36</end>
      <status>unmodified</status>
      <modifiedWord/>
      <trackRevisions>false</trackRevisions>
    </reviewItem>
    <reviewItem>
      <errorID>f44b88c3-8793-4cac-bba5-b7d593aaa9ed</errorID>
      <errorWord>；；</errorWord>
      <group>L1_Punc</group>
      <groupName>标点问题</groupName>
      <ability>L2_Punc_CN</ability>
      <abilityName>标点符号问题</abilityName>
      <candidateList>
        <item>；</item>
      </candidateList>
      <explain/>
      <paraID>52F53121</paraID>
      <start>41</start>
      <end>43</end>
      <status>unmodified</status>
      <modifiedWord/>
      <trackRevisions>false</trackRevisions>
    </reviewItem>
    <reviewItem>
      <errorID>864a903b-0940-4dfc-8c94-992d029cb710</errorID>
      <errorWord>；；</errorWord>
      <group>L1_Punc</group>
      <groupName>标点问题</groupName>
      <ability>L2_Punc_CN</ability>
      <abilityName>标点符号问题</abilityName>
      <candidateList>
        <item>；</item>
      </candidateList>
      <explain/>
      <paraID>52F53121</paraID>
      <start>77</start>
      <end>79</end>
      <status>unmodified</status>
      <modifiedWord/>
      <trackRevisions>false</trackRevisions>
    </reviewItem>
    <reviewItem>
      <errorID>5fc6d66a-4b0b-42da-8a52-b9290c237f39</errorID>
      <errorWord>；；</errorWord>
      <group>L1_Punc</group>
      <groupName>标点问题</groupName>
      <ability>L2_Punc_CN</ability>
      <abilityName>标点符号问题</abilityName>
      <candidateList>
        <item>；</item>
      </candidateList>
      <explain/>
      <paraID>3989E580</paraID>
      <start>14</start>
      <end>16</end>
      <status>unmodified</status>
      <modifiedWord/>
      <trackRevisions>false</trackRevisions>
    </reviewItem>
    <reviewItem>
      <errorID>0fde00e4-6927-4b85-9b04-9b4fafd6ae57</errorID>
      <errorWord>(</errorWord>
      <group>L1_Format</group>
      <groupName>格式问题</groupName>
      <ability>L2_HalfPunc_CN</ability>
      <abilityName>全半角问题</abilityName>
      <candidateList>
        <item>（</item>
      </candidateList>
      <explain>文本全半角错误。</explain>
      <paraID>3989E580</paraID>
      <start>109</start>
      <end>110</end>
      <status>unmodified</status>
      <modifiedWord/>
      <trackRevisions>false</trackRevisions>
    </reviewItem>
    <reviewItem>
      <errorID>645b905b-3289-46fb-80dc-2a17e3cf7fa8</errorID>
      <errorWord>)</errorWord>
      <group>L1_Format</group>
      <groupName>格式问题</groupName>
      <ability>L2_HalfPunc_CN</ability>
      <abilityName>全半角问题</abilityName>
      <candidateList>
        <item>）</item>
      </candidateList>
      <explain>文本全半角错误。</explain>
      <paraID>3989E580</paraID>
      <start>112</start>
      <end>113</end>
      <status>unmodified</status>
      <modifiedWord/>
      <trackRevisions>false</trackRevisions>
    </reviewItem>
    <reviewItem>
      <errorID>931f7b91-3f20-4f40-8377-461acb0a2d5d</errorID>
      <errorWord>(</errorWord>
      <group>L1_Format</group>
      <groupName>格式问题</groupName>
      <ability>L2_HalfPunc_CN</ability>
      <abilityName>全半角问题</abilityName>
      <candidateList>
        <item>（</item>
      </candidateList>
      <explain>文本全半角错误。</explain>
      <paraID>581AE677</paraID>
      <start>73</start>
      <end>74</end>
      <status>unmodified</status>
      <modifiedWord/>
      <trackRevisions>false</trackRevisions>
    </reviewItem>
    <reviewItem>
      <errorID>25f3b05f-8d4e-43b7-ad14-984af55d4567</errorID>
      <errorWord>)</errorWord>
      <group>L1_Format</group>
      <groupName>格式问题</groupName>
      <ability>L2_HalfPunc_CN</ability>
      <abilityName>全半角问题</abilityName>
      <candidateList>
        <item>）</item>
      </candidateList>
      <explain>文本全半角错误。</explain>
      <paraID>581AE677</paraID>
      <start>80</start>
      <end>81</end>
      <status>unmodified</status>
      <modifiedWord/>
      <trackRevisions>false</trackRevisions>
    </reviewItem>
    <reviewItem>
      <errorID>6a1543e3-9788-4602-a906-97a1021a8e85</errorID>
      <errorWord>)</errorWord>
      <group>L1_Format</group>
      <groupName>格式问题</groupName>
      <ability>L2_HalfPunc_CN</ability>
      <abilityName>全半角问题</abilityName>
      <candidateList>
        <item>）</item>
      </candidateList>
      <explain>文本全半角错误。</explain>
      <paraID>581AE677</paraID>
      <start>321</start>
      <end>322</end>
      <status>unmodified</status>
      <modifiedWord/>
      <trackRevisions>false</trackRevisions>
    </reviewItem>
    <reviewItem>
      <errorID>6f11f0aa-c67c-4eb5-b945-a72b6dc5189a</errorID>
      <errorWord>:</errorWord>
      <group>L1_Format</group>
      <groupName>格式问题</groupName>
      <ability>L2_HalfPunc_CN</ability>
      <abilityName>全半角问题</abilityName>
      <candidateList>
        <item>：</item>
      </candidateList>
      <explain>文本全半角错误。</explain>
      <paraID>38DEA41E</paraID>
      <start>4</start>
      <end>5</end>
      <status>unmodified</status>
      <modifiedWord/>
      <trackRevisions>false</trackRevisions>
    </reviewItem>
    <reviewItem>
      <errorID>5a941287-470a-4786-a820-544bd28d2988</errorID>
      <errorWord>:</errorWord>
      <group>L1_Format</group>
      <groupName>格式问题</groupName>
      <ability>L2_HalfPunc_CN</ability>
      <abilityName>全半角问题</abilityName>
      <candidateList>
        <item>：</item>
      </candidateList>
      <explain>文本全半角错误。</explain>
      <paraID>38DEA41E</paraID>
      <start>51</start>
      <end>52</end>
      <status>unmodified</status>
      <modifiedWord/>
      <trackRevisions>false</trackRevisions>
    </reviewItem>
    <reviewItem>
      <errorID>b4dbf05d-f172-4d2a-8b40-2a838073e405</errorID>
      <errorWord>:</errorWord>
      <group>L1_Format</group>
      <groupName>格式问题</groupName>
      <ability>L2_HalfPunc_CN</ability>
      <abilityName>全半角问题</abilityName>
      <candidateList>
        <item>：</item>
      </candidateList>
      <explain>文本全半角错误。</explain>
      <paraID>38DEA41E</paraID>
      <start>92</start>
      <end>93</end>
      <status>unmodified</status>
      <modifiedWord/>
      <trackRevisions>false</trackRevisions>
    </reviewItem>
    <reviewItem>
      <errorID>3dc51553-cfd6-4be7-ab21-61337cb4c081</errorID>
      <errorWord>;</errorWord>
      <group>L1_Format</group>
      <groupName>格式问题</groupName>
      <ability>L2_HalfPunc_CN</ability>
      <abilityName>全半角问题</abilityName>
      <candidateList>
        <item>；</item>
      </candidateList>
      <explain>文本全半角错误。</explain>
      <paraID>187D033C</paraID>
      <start>448</start>
      <end>449</end>
      <status>unmodified</status>
      <modifiedWord/>
      <trackRevisions>false</trackRevisions>
    </reviewItem>
    <reviewItem>
      <errorID>8d42ed12-50f5-41f9-b9cf-f76cb24a3b0e</errorID>
      <errorWord>;</errorWord>
      <group>L1_Format</group>
      <groupName>格式问题</groupName>
      <ability>L2_HalfPunc_CN</ability>
      <abilityName>全半角问题</abilityName>
      <candidateList>
        <item>；</item>
      </candidateList>
      <explain>文本全半角错误。</explain>
      <paraID>187D033C</paraID>
      <start>451</start>
      <end>452</end>
      <status>unmodified</status>
      <modifiedWord/>
      <trackRevisions>false</trackRevisions>
    </reviewItem>
    <reviewItem>
      <errorID>93a024a1-37cf-42ea-a5a1-e005a4bfd259</errorID>
      <errorWord>;</errorWord>
      <group>L1_Format</group>
      <groupName>格式问题</groupName>
      <ability>L2_HalfPunc_CN</ability>
      <abilityName>全半角问题</abilityName>
      <candidateList>
        <item>；</item>
      </candidateList>
      <explain>文本全半角错误。</explain>
      <paraID>187D033C</paraID>
      <start>458</start>
      <end>459</end>
      <status>unmodified</status>
      <modifiedWord/>
      <trackRevisions>false</trackRevisions>
    </reviewItem>
    <reviewItem>
      <errorID>d5503dc4-115f-415a-84c2-f53ac12d538d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503</start>
      <end>504</end>
      <status>unmodified</status>
      <modifiedWord/>
      <trackRevisions>false</trackRevisions>
    </reviewItem>
    <reviewItem>
      <errorID>cba82987-fedf-4d23-84bc-f874a2dbdf1a</errorID>
      <errorWord>,</errorWord>
      <group>L1_Format</group>
      <groupName>格式问题</groupName>
      <ability>L2_HalfPunc_CN</ability>
      <abilityName>全半角问题</abilityName>
      <candidateList>
        <item>，</item>
      </candidateList>
      <explain>文本全半角错误。</explain>
      <paraID>187D033C</paraID>
      <start>509</start>
      <end>510</end>
      <status>unmodified</status>
      <modifiedWord/>
      <trackRevisions>false</trackRevisions>
    </reviewItem>
    <reviewItem>
      <errorID>5560d8dc-632c-42ed-9e42-fba2137de366</errorID>
      <errorWord>,</errorWord>
      <group>L1_Format</group>
      <groupName>格式问题</groupName>
      <ability>L2_HalfPunc_CN</ability>
      <abilityName>全半角问题</abilityName>
      <candidateList>
        <item>，</item>
      </candidateList>
      <explain>文本全半角错误。</explain>
      <paraID>187D033C</paraID>
      <start>535</start>
      <end>536</end>
      <status>unmodified</status>
      <modifiedWord/>
      <trackRevisions>false</trackRevisions>
    </reviewItem>
    <reviewItem>
      <errorID>e7a444d9-1a25-4f19-bd60-3bc8e7eb1b9b</errorID>
      <errorWord>,</errorWord>
      <group>L1_Format</group>
      <groupName>格式问题</groupName>
      <ability>L2_HalfPunc_CN</ability>
      <abilityName>全半角问题</abilityName>
      <candidateList>
        <item>，</item>
      </candidateList>
      <explain>文本全半角错误。</explain>
      <paraID>187D033C</paraID>
      <start>545</start>
      <end>546</end>
      <status>unmodified</status>
      <modifiedWord/>
      <trackRevisions>false</trackRevisions>
    </reviewItem>
    <reviewItem>
      <errorID>fb3b4daa-13fa-4871-98db-007616feff27</errorID>
      <errorWord>;</errorWord>
      <group>L1_Format</group>
      <groupName>格式问题</groupName>
      <ability>L2_HalfPunc_CN</ability>
      <abilityName>全半角问题</abilityName>
      <candidateList>
        <item>；</item>
      </candidateList>
      <explain>文本全半角错误。</explain>
      <paraID>187D033C</paraID>
      <start>564</start>
      <end>565</end>
      <status>unmodified</status>
      <modifiedWord/>
      <trackRevisions>false</trackRevisions>
    </reviewItem>
    <reviewItem>
      <errorID>7df6ee7f-03c7-4b97-8408-801aa80123a9</errorID>
      <errorWord>;</errorWord>
      <group>L1_Format</group>
      <groupName>格式问题</groupName>
      <ability>L2_HalfPunc_CN</ability>
      <abilityName>全半角问题</abilityName>
      <candidateList>
        <item>；</item>
      </candidateList>
      <explain>文本全半角错误。</explain>
      <paraID>187D033C</paraID>
      <start>568</start>
      <end>569</end>
      <status>unmodified</status>
      <modifiedWord/>
      <trackRevisions>false</trackRevisions>
    </reviewItem>
    <reviewItem>
      <errorID>16228865-ee58-4f60-8e9c-e69e85d1beba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187D033C</paraID>
      <start>587</start>
      <end>588</end>
      <status>unmodified</status>
      <modifiedWord/>
      <trackRevisions>false</trackRevisions>
    </reviewItem>
    <reviewItem>
      <errorID>0451e2fa-1c93-40a2-9731-6d23cb51e3d9</errorID>
      <errorWord>,</errorWord>
      <group>L1_Format</group>
      <groupName>格式问题</groupName>
      <ability>L2_HalfPunc_CN</ability>
      <abilityName>全半角问题</abilityName>
      <candidateList>
        <item>，</item>
      </candidateList>
      <explain>文本全半角错误。</explain>
      <paraID>187D033C</paraID>
      <start>701</start>
      <end>702</end>
      <status>unmodified</status>
      <modifiedWord/>
      <trackRevisions>false</trackRevisions>
    </reviewItem>
    <reviewItem>
      <errorID>54fb771b-ba74-4080-b803-b008be866064</errorID>
      <errorWord>做为</errorWord>
      <group>L1_Word</group>
      <groupName>字词问题</groupName>
      <ability>L2_Typo</ability>
      <abilityName>字词错误</abilityName>
      <candidateList>
        <item>作为</item>
      </candidateList>
      <explain>存在发音相同字词的误用。</explain>
      <paraID>187D033C</paraID>
      <start>884</start>
      <end>886</end>
      <status>unmodified</status>
      <modifiedWord/>
      <trackRevisions>false</trackRevisions>
    </reviewItem>
    <reviewItem>
      <errorID>d9af18e2-28f1-49cd-b8e5-850fbd898f69</errorID>
      <errorWord>须</errorWord>
      <group>L1_Word</group>
      <groupName>字词问题</groupName>
      <ability>L2_Typo</ability>
      <abilityName>字词错误</abilityName>
      <candidateList>
        <item>需</item>
      </candidateList>
      <explain>存在发音相同字词的误用。</explain>
      <paraID>2D31FB54</paraID>
      <start>5</start>
      <end>6</end>
      <status>unmodified</status>
      <modifiedWord/>
      <trackRevisions>false</trackRevisions>
    </reviewItem>
    <reviewItem>
      <errorID>669bc6d4-a0cf-4a6d-8bc1-0aa062ec137e</errorID>
      <errorWord>(</errorWord>
      <group>L1_Format</group>
      <groupName>格式问题</groupName>
      <ability>L2_HalfPunc_CN</ability>
      <abilityName>全半角问题</abilityName>
      <candidateList>
        <item>（</item>
      </candidateList>
      <explain>文本全半角错误。</explain>
      <paraID>255B4B04</paraID>
      <start>10</start>
      <end>11</end>
      <status>unmodified</status>
      <modifiedWord/>
      <trackRevisions>false</trackRevisions>
    </reviewItem>
    <reviewItem>
      <errorID>350f0f95-e144-4cc4-9dd8-e8debe8bd91c</errorID>
      <errorWord>)</errorWord>
      <group>L1_Format</group>
      <groupName>格式问题</groupName>
      <ability>L2_HalfPunc_CN</ability>
      <abilityName>全半角问题</abilityName>
      <candidateList>
        <item>）</item>
      </candidateList>
      <explain>文本全半角错误。</explain>
      <paraID>255B4B04</paraID>
      <start>16</start>
      <end>17</end>
      <status>unmodified</status>
      <modifiedWord/>
      <trackRevisions>false</trackRevisions>
    </reviewItem>
    <reviewItem>
      <errorID>35730283-0d51-4bb1-bc61-a310199ac87e</errorID>
      <errorWord>(</errorWord>
      <group>L1_Format</group>
      <groupName>格式问题</groupName>
      <ability>L2_HalfPunc_CN</ability>
      <abilityName>全半角问题</abilityName>
      <candidateList>
        <item>（</item>
      </candidateList>
      <explain>文本全半角错误。</explain>
      <paraID>46CC4C69</paraID>
      <start>11</start>
      <end>12</end>
      <status>unmodified</status>
      <modifiedWord/>
      <trackRevisions>false</trackRevisions>
    </reviewItem>
    <reviewItem>
      <errorID>08a5ee2d-c2fb-4d06-870e-fc4da6b86447</errorID>
      <errorWord>)</errorWord>
      <group>L1_Format</group>
      <groupName>格式问题</groupName>
      <ability>L2_HalfPunc_CN</ability>
      <abilityName>全半角问题</abilityName>
      <candidateList>
        <item>）</item>
      </candidateList>
      <explain>文本全半角错误。</explain>
      <paraID>46CC4C69</paraID>
      <start>17</start>
      <end>18</end>
      <status>unmodified</status>
      <modifiedWord/>
      <trackRevisions>false</trackRevisions>
    </reviewItem>
    <reviewItem>
      <errorID>68d23269-dc74-48f5-83d1-593e8dffd45c</errorID>
      <errorWord>"</errorWord>
      <group>L1_Format</group>
      <groupName>格式问题</groupName>
      <ability>L2_HalfPunc_CN</ability>
      <abilityName>全半角问题</abilityName>
      <candidateList>
        <item>“</item>
      </candidateList>
      <explain>文本全半角错误。</explain>
      <paraID>46CC4C69</paraID>
      <start>21</start>
      <end>22</end>
      <status>unmodified</status>
      <modifiedWord/>
      <trackRevisions>false</trackRevisions>
    </reviewItem>
    <reviewItem>
      <errorID>e52d9b2b-4171-40f8-827d-ff26cd846450</errorID>
      <errorWord>"</errorWord>
      <group>L1_Format</group>
      <groupName>格式问题</groupName>
      <ability>L2_HalfPunc_CN</ability>
      <abilityName>全半角问题</abilityName>
      <candidateList>
        <item>”</item>
      </candidateList>
      <explain>文本全半角错误。</explain>
      <paraID>46CC4C69</paraID>
      <start>26</start>
      <end>27</end>
      <status>unmodified</status>
      <modifiedWord/>
      <trackRevisions>false</trackRevisions>
    </reviewItem>
    <reviewItem>
      <errorID>7a5f1eeb-8457-487f-a117-cf42b846ae26</errorID>
      <errorWord>(</errorWord>
      <group>L1_Format</group>
      <groupName>格式问题</groupName>
      <ability>L2_HalfPunc_CN</ability>
      <abilityName>全半角问题</abilityName>
      <candidateList>
        <item>（</item>
      </candidateList>
      <explain>文本全半角错误。</explain>
      <paraID>63DB2EFF</paraID>
      <start>6</start>
      <end>7</end>
      <status>unmodified</status>
      <modifiedWord/>
      <trackRevisions>false</trackRevisions>
    </reviewItem>
    <reviewItem>
      <errorID>f085c70a-d735-4912-87ba-8213e81105c4</errorID>
      <errorWord>)</errorWord>
      <group>L1_Format</group>
      <groupName>格式问题</groupName>
      <ability>L2_HalfPunc_CN</ability>
      <abilityName>全半角问题</abilityName>
      <candidateList>
        <item>）</item>
      </candidateList>
      <explain>文本全半角错误。</explain>
      <paraID>63DB2EFF</paraID>
      <start>11</start>
      <end>12</end>
      <status>unmodified</status>
      <modifiedWord/>
      <trackRevisions>false</trackRevisions>
    </reviewItem>
    <reviewItem>
      <errorID>edbef3d2-ab38-4822-8759-71195564876f</errorID>
      <errorWord>，</errorWord>
      <group>L1_Word</group>
      <groupName>字词问题</groupName>
      <ability>L2_Typo</ability>
      <abilityName>字词错误</abilityName>
      <candidateList>
        <item>，在</item>
      </candidateList>
      <explain/>
      <paraID>76DEDB7A</paraID>
      <start>39</start>
      <end>40</end>
      <status>unmodified</status>
      <modifiedWord/>
      <trackRevisions>false</trackRevisions>
    </reviewItem>
    <reviewItem>
      <errorID>45ae753a-f8a1-4914-9de6-10a8f4dc253d</errorID>
      <errorWord>"</errorWord>
      <group>L1_Format</group>
      <groupName>格式问题</groupName>
      <ability>L2_HalfPunc_CN</ability>
      <abilityName>全半角问题</abilityName>
      <candidateList>
        <item>“</item>
      </candidateList>
      <explain>文本全半角错误。</explain>
      <paraID> 333C756</paraID>
      <start>17</start>
      <end>18</end>
      <status>unmodified</status>
      <modifiedWord/>
      <trackRevisions>false</trackRevisions>
    </reviewItem>
    <reviewItem>
      <errorID>b194211b-0f8a-4950-b913-f800d9a43e64</errorID>
      <errorWord>"</errorWord>
      <group>L1_Format</group>
      <groupName>格式问题</groupName>
      <ability>L2_HalfPunc_CN</ability>
      <abilityName>全半角问题</abilityName>
      <candidateList>
        <item>”</item>
      </candidateList>
      <explain>文本全半角错误。</explain>
      <paraID> 333C756</paraID>
      <start>22</start>
      <end>23</end>
      <status>unmodified</status>
      <modifiedWord/>
      <trackRevisions>false</trackRevisions>
    </reviewItem>
    <reviewItem>
      <errorID>c168c443-51a4-43f8-a99f-568a2604300c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4980ADE5</paraID>
      <start>0</start>
      <end>2</end>
      <status>unmodified</status>
      <modifiedWord/>
      <trackRevisions>false</trackRevisions>
    </reviewItem>
    <reviewItem>
      <errorID>6639433d-dec5-4525-9693-6f1fb6c6a2ae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1197F1DA</paraID>
      <start>0</start>
      <end>2</end>
      <status>unmodified</status>
      <modifiedWord/>
      <trackRevisions>false</trackRevisions>
    </reviewItem>
    <reviewItem>
      <errorID>ec3c8675-c860-48bb-93ba-99c8f2c82131</errorID>
      <errorWord>保亭县</errorWord>
      <group>L1_Knowledge</group>
      <groupName>知识性问题</groupName>
      <ability>L2_Location</ability>
      <abilityName>地名检查</abilityName>
      <candidateList>
        <item>保亭黎族苗族自治县</item>
      </candidateList>
      <explain>自治区州县缩写不规范。《地名管理条例》第十八条规定，标识牌、公共平台发布的信息、各类公文证件、学习类公开出版物、地图、法律法规规定等场景范围内必须使用标准地名。</explain>
      <paraID>117DA20A</paraID>
      <start>7</start>
      <end>10</end>
      <status>unmodified</status>
      <modifiedWord/>
      <trackRevisions>false</trackRevisions>
    </reviewItem>
    <reviewItem>
      <errorID>74b45d2e-50c2-47a3-b1ea-359caed037bc</errorID>
      <errorWord>(</errorWord>
      <group>L1_Format</group>
      <groupName>格式问题</groupName>
      <ability>L2_HalfPunc_CN</ability>
      <abilityName>全半角问题</abilityName>
      <candidateList>
        <item>（</item>
      </candidateList>
      <explain>文本全半角错误。</explain>
      <paraID>117DA20A</paraID>
      <start>14</start>
      <end>15</end>
      <status>unmodified</status>
      <modifiedWord/>
      <trackRevisions>false</trackRevisions>
    </reviewItem>
    <reviewItem>
      <errorID>25649874-8fa6-41d8-8d8c-c4a47439c1bb</errorID>
      <errorWord>)</errorWord>
      <group>L1_Format</group>
      <groupName>格式问题</groupName>
      <ability>L2_HalfPunc_CN</ability>
      <abilityName>全半角问题</abilityName>
      <candidateList>
        <item>）</item>
      </candidateList>
      <explain>文本全半角错误。</explain>
      <paraID>117DA20A</paraID>
      <start>20</start>
      <end>21</end>
      <status>unmodified</status>
      <modifiedWord/>
      <trackRevisions>false</trackRevisions>
    </reviewItem>
    <reviewItem>
      <errorID>d6761a05-ee0b-4ac1-91d6-67f78034fc48</errorID>
      <errorWord>提供提供</errorWord>
      <group>L1_Word</group>
      <groupName>字词问题</groupName>
      <ability>L2_Typo</ability>
      <abilityName>字词错误</abilityName>
      <candidateList>
        <item>提供</item>
      </candidateList>
      <explain/>
      <paraID> DF5FAC2</paraID>
      <start>4</start>
      <end>8</end>
      <status>unmodified</status>
      <modifiedWord/>
      <trackRevisions>false</trackRevisions>
    </reviewItem>
    <reviewItem>
      <errorID>5f8d8d96-1644-4771-8ab3-486638a7c237</errorID>
      <errorWord>二年</errorWord>
      <group>L1_Word</group>
      <groupName>字词问题</groupName>
      <ability>L2_Typo</ability>
      <abilityName>字词错误</abilityName>
      <candidateList>
        <item>两年</item>
      </candidateList>
      <explain/>
      <paraID> DF5FAC2</paraID>
      <start>54</start>
      <end>56</end>
      <status>unmodified</status>
      <modifiedWord/>
      <trackRevisions>false</trackRevisions>
    </reviewItem>
    <reviewItem>
      <errorID>19f9f0a6-f2e3-4fc7-9898-0c5e5536e17e</errorID>
      <errorWord>:</errorWord>
      <group>L1_Format</group>
      <groupName>格式问题</groupName>
      <ability>L2_HalfPunc_CN</ability>
      <abilityName>全半角问题</abilityName>
      <candidateList>
        <item>：</item>
      </candidateList>
      <explain>文本全半角错误。</explain>
      <paraID> AFED23B</paraID>
      <start>1</start>
      <end>2</end>
      <status>unmodified</status>
      <modifiedWord/>
      <trackRevisions>false</trackRevisions>
    </reviewItem>
    <reviewItem>
      <errorID>2122b39b-b0e6-4bde-af9b-6ba32727391f</errorID>
      <errorWord>与</errorWord>
      <group>L1_Word</group>
      <groupName>字词问题</groupName>
      <ability>L2_Typo</ability>
      <abilityName>字词错误</abilityName>
      <candidateList>
        <item>与文</item>
      </candidateList>
      <explain/>
      <paraID>7CA0A237</paraID>
      <start>63</start>
      <end>64</end>
      <status>unmodified</status>
      <modifiedWord/>
      <trackRevisions>false</trackRevisions>
    </reviewItem>
    <reviewItem>
      <errorID>9da9030f-4b7e-43eb-85c5-eb389b11e076</errorID>
      <errorWord>,</errorWord>
      <group>L1_Format</group>
      <groupName>格式问题</groupName>
      <ability>L2_HalfPunc_CN</ability>
      <abilityName>全半角问题</abilityName>
      <candidateList>
        <item>，</item>
      </candidateList>
      <explain>文本全半角错误。</explain>
      <paraID>2C59109A</paraID>
      <start>17</start>
      <end>18</end>
      <status>unmodified</status>
      <modifiedWord/>
      <trackRevisions>false</trackRevisions>
    </reviewItem>
    <reviewItem>
      <errorID>ca7621ac-1467-4557-b380-f9185257fc88</errorID>
      <errorWord>法律、法规</errorWord>
      <group>L1_Word</group>
      <groupName>字词问题</groupName>
      <ability>L2_Typo</ability>
      <abilityName>字词错误</abilityName>
      <candidateList>
        <item>法律法规</item>
      </candidateList>
      <explain/>
      <paraID>6181AC7D</paraID>
      <start>9</start>
      <end>14</end>
      <status>unmodified</status>
      <modifiedWord/>
      <trackRevisions>false</trackRevisions>
    </reviewItem>
    <reviewItem>
      <errorID>171dd372-5820-41d6-ba5f-75c90bf5023e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48989A6C</paraID>
      <start>0</start>
      <end>2</end>
      <status>unmodified</status>
      <modifiedWord/>
      <trackRevisions>false</trackRevisions>
    </reviewItem>
    <reviewItem>
      <errorID>73f58ebf-571d-4d93-be8f-047ae302bb85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48EACB56</paraID>
      <start>0</start>
      <end>2</end>
      <status>unmodified</status>
      <modifiedWord/>
      <trackRevisions>false</trackRevisions>
    </reviewItem>
    <reviewItem>
      <errorID>326329cf-db4e-4f71-b211-b17ce8e5acfd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D81221E</paraID>
      <start>0</start>
      <end>2</end>
      <status>unmodified</status>
      <modifiedWord/>
      <trackRevisions>false</trackRevisions>
    </reviewItem>
    <reviewItem>
      <errorID>6c4818bc-4371-4614-9b94-cf4b0b429602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6B1B343B</paraID>
      <start>0</start>
      <end>2</end>
      <status>unmodified</status>
      <modifiedWord/>
      <trackRevisions>false</trackRevisions>
    </reviewItem>
    <reviewItem>
      <errorID>6f70184c-8708-42ed-abd2-838caee194d3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697DF714</paraID>
      <start>0</start>
      <end>2</end>
      <status>unmodified</status>
      <modifiedWord/>
      <trackRevisions>false</trackRevisions>
    </reviewItem>
    <reviewItem>
      <errorID>dbc2a44b-5136-42c9-bef1-984597836d67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139BC1D2</paraID>
      <start>0</start>
      <end>2</end>
      <status>unmodified</status>
      <modifiedWord/>
      <trackRevisions>false</trackRevisions>
    </reviewItem>
    <reviewItem>
      <errorID>4aa62166-6cff-44df-9f77-9684d451d597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2BF406C</paraID>
      <start>71</start>
      <end>72</end>
      <status>unmodified</status>
      <modifiedWord/>
      <trackRevisions>false</trackRevisions>
    </reviewItem>
    <reviewItem>
      <errorID>958ca21e-cdaf-48ee-a538-faf55a434a26</errorID>
      <errorWord>(</errorWord>
      <group>L1_Format</group>
      <groupName>格式问题</groupName>
      <ability>L2_HalfPunc_CN</ability>
      <abilityName>全半角问题</abilityName>
      <candidateList>
        <item>（</item>
      </candidateList>
      <explain>文本全半角错误。</explain>
      <paraID> 2BF406C</paraID>
      <start>102</start>
      <end>103</end>
      <status>unmodified</status>
      <modifiedWord/>
      <trackRevisions>false</trackRevisions>
    </reviewItem>
    <reviewItem>
      <errorID>11f06c8d-6178-42ec-a24b-8caa538e8d17</errorID>
      <errorWord>)</errorWord>
      <group>L1_Format</group>
      <groupName>格式问题</groupName>
      <ability>L2_HalfPunc_CN</ability>
      <abilityName>全半角问题</abilityName>
      <candidateList>
        <item>）</item>
      </candidateList>
      <explain>文本全半角错误。</explain>
      <paraID> 2BF406C</paraID>
      <start>136</start>
      <end>137</end>
      <status>unmodified</status>
      <modifiedWord/>
      <trackRevisions>false</trackRevisions>
    </reviewItem>
    <reviewItem>
      <errorID>78ddacaf-d6c3-483c-a174-452048c7c9dd</errorID>
      <errorWord>(</errorWord>
      <group>L1_Format</group>
      <groupName>格式问题</groupName>
      <ability>L2_HalfPunc_CN</ability>
      <abilityName>全半角问题</abilityName>
      <candidateList>
        <item>（</item>
      </candidateList>
      <explain>文本全半角错误。</explain>
      <paraID> 2BF406C</paraID>
      <start>157</start>
      <end>158</end>
      <status>unmodified</status>
      <modifiedWord/>
      <trackRevisions>false</trackRevisions>
    </reviewItem>
    <reviewItem>
      <errorID>4f6e2be4-ea81-4078-b3db-4bffff5fdaae</errorID>
      <errorWord>)</errorWord>
      <group>L1_Format</group>
      <groupName>格式问题</groupName>
      <ability>L2_HalfPunc_CN</ability>
      <abilityName>全半角问题</abilityName>
      <candidateList>
        <item>）</item>
      </candidateList>
      <explain>文本全半角错误。</explain>
      <paraID> 2BF406C</paraID>
      <start>163</start>
      <end>164</end>
      <status>unmodified</status>
      <modifiedWord/>
      <trackRevisions>false</trackRevisions>
    </reviewItem>
    <reviewItem>
      <errorID>229b5188-5702-4df3-9ada-b89bf172740d</errorID>
      <errorWord>(</errorWord>
      <group>L1_Format</group>
      <groupName>格式问题</groupName>
      <ability>L2_HalfPunc_CN</ability>
      <abilityName>全半角问题</abilityName>
      <candidateList>
        <item>（</item>
      </candidateList>
      <explain>文本全半角错误。</explain>
      <paraID>4E30A114</paraID>
      <start>55</start>
      <end>56</end>
      <status>unmodified</status>
      <modifiedWord/>
      <trackRevisions>false</trackRevisions>
    </reviewItem>
    <reviewItem>
      <errorID>53fc5c27-4899-4332-ad33-59542ef44465</errorID>
      <errorWord>)</errorWord>
      <group>L1_Format</group>
      <groupName>格式问题</groupName>
      <ability>L2_HalfPunc_CN</ability>
      <abilityName>全半角问题</abilityName>
      <candidateList>
        <item>）</item>
      </candidateList>
      <explain>文本全半角错误。</explain>
      <paraID>4E30A114</paraID>
      <start>61</start>
      <end>62</end>
      <status>unmodified</status>
      <modifiedWord/>
      <trackRevisions>false</trackRevisions>
    </reviewItem>
    <reviewItem>
      <errorID>2fece845-7ff1-438e-8127-c43fbc053d28</errorID>
      <errorWord>，</errorWord>
      <group>L1_Word</group>
      <groupName>字词问题</groupName>
      <ability>L2_Typo</ability>
      <abilityName>字词错误</abilityName>
      <candidateList>
        <item>，将</item>
      </candidateList>
      <explain/>
      <paraID>127EB97F</paraID>
      <start>121</start>
      <end>122</end>
      <status>unmodified</status>
      <modifiedWord/>
      <trackRevisions>false</trackRevisions>
    </reviewItem>
    <reviewItem>
      <errorID>4dc83cb2-9acc-4026-8fef-0bb4991a9eb9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A84703F</paraID>
      <start>0</start>
      <end>2</end>
      <status>unmodified</status>
      <modifiedWord/>
      <trackRevisions>false</trackRevisions>
    </reviewItem>
    <reviewItem>
      <errorID>192f23d7-6a0c-46d3-bb44-7fbc1375a517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21</start>
      <end>24</end>
      <status>unmodified</status>
      <modifiedWord/>
      <trackRevisions>false</trackRevisions>
    </reviewItem>
    <reviewItem>
      <errorID>93e94baa-1274-42e0-91fa-6790a2e6efc1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A84703F</paraID>
      <start>28</start>
      <end>31</end>
      <status>unmodified</status>
      <modifiedWord/>
      <trackRevisions>false</trackRevisions>
    </reviewItem>
    <reviewItem>
      <errorID>b19addae-1d5f-413b-aada-2a472963146f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38D965B1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7b94ca-5a3d-41a0-a1e1-96993239d251}">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2839</Words>
  <Characters>2968</Characters>
  <Lines>0</Lines>
  <Paragraphs>0</Paragraphs>
  <TotalTime>0</TotalTime>
  <ScaleCrop>false</ScaleCrop>
  <LinksUpToDate>false</LinksUpToDate>
  <CharactersWithSpaces>3186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2026-06-25T07:11:00Z</dcterms:created>
  <dc:creator>总务科</dc:creator>
  <cp:lastModifiedBy>茉晴</cp:lastModifiedBy>
  <dcterms:modified xsi:type="dcterms:W3CDTF">2026-09-23T03:02:14Z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eyJoZGlkIjoiNDQ2NTJlMjg5NzdhY2FkYzcxNjRlY2IyMmYzZDYxNGMiLCJ1c2VySWQiOiI0MDQ5MDgzNDMifQ==</vt:lpwstr>
  </property>
  <property fmtid="{D5CDD505-2E9C-101B-9397-08002B2CF9AE}" pid="4" name="ICV">
    <vt:lpwstr>82F5E37A7328425992B7016E96612BAB_12</vt:lpwstr>
  </property>
</Properties>
</file>