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4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供应室灭菌器灭菌参数验证年检服务采购项目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12"/>
        <w:tblW w:w="86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67"/>
        <w:gridCol w:w="2966"/>
        <w:gridCol w:w="3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供应室灭菌器灭菌参数验证年检服务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8"/>
                <w:sz w:val="28"/>
                <w:szCs w:val="28"/>
                <w:lang w:val="en-US" w:eastAsia="zh-CN"/>
              </w:rPr>
              <w:t>2台大型、1台小型压力蒸汽灭菌器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用温度压力检测仪监测压力蒸汽灭菌器的温度、压力和时间等参数，并出具检验报告。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报价金额：（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元整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（小写）              元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以上报价含税及包含服务过程中可能产生的其他费用。对本项目有任何疑问，可致电咨询，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期：2024年5月    日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291BFE"/>
    <w:rsid w:val="4B313C8F"/>
    <w:rsid w:val="4B9B38DE"/>
    <w:rsid w:val="4CF11927"/>
    <w:rsid w:val="4DCD4142"/>
    <w:rsid w:val="4DDA7F7C"/>
    <w:rsid w:val="4E712D20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EC442EF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2024-05-28T01:16:48Z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F494A0F38D754290A7272E289738372E</vt:lpwstr>
  </property>
</Properties>
</file>