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6" w:firstLineChars="400"/>
        <w:jc w:val="both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2" w:firstLineChars="100"/>
        <w:jc w:val="both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</w:p>
    <w:p w14:paraId="04ACE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03" w:firstLineChars="200"/>
        <w:jc w:val="both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广告制作等宣传服务供应商采购项目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报</w:t>
      </w: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价清单</w:t>
      </w:r>
    </w:p>
    <w:p w14:paraId="44AD5D1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采购</w:t>
      </w: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清单</w:t>
      </w:r>
    </w:p>
    <w:tbl>
      <w:tblPr>
        <w:tblStyle w:val="10"/>
        <w:tblW w:w="111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479"/>
        <w:gridCol w:w="1929"/>
        <w:gridCol w:w="388"/>
        <w:gridCol w:w="2367"/>
        <w:gridCol w:w="1650"/>
        <w:gridCol w:w="1483"/>
        <w:gridCol w:w="1310"/>
      </w:tblGrid>
      <w:tr w14:paraId="10A9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tblHeader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79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7B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0A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类型规格尺寸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67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技术规格要求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42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预算价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3C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报价金额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A3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E7A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98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D5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室内外写真</w:t>
            </w: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86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写真PP背胶（普通）</w:t>
            </w:r>
          </w:p>
        </w:tc>
        <w:tc>
          <w:tcPr>
            <w:tcW w:w="23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64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720DPI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25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35元/M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36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CC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墨水耐候不低于6个月，1年内不起泡、起卷。含设计、安装</w:t>
            </w:r>
          </w:p>
        </w:tc>
      </w:tr>
      <w:tr w14:paraId="4104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3C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E14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71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写真PP背胶（良好）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2926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40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40元/M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8EE6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0D9C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EC7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67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466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0C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KT板+写真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5186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BB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0755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D606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A7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73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6EE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60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PVC写真（普通）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3C6C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71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89A9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3B7D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38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F3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D73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16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PVC写真（良好）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2BA6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C3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70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54AB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00F3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C8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B6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A6E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B8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写真灯片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E332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0E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0466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1E44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E9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6B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7B3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90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车贴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E641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12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893A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4D2D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E2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9F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22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展示喷绘</w:t>
            </w: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8D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X展架制作：写真+架子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46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720DPI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D1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F4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81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墨水耐候不低于3个月，6个月内不起泡、起卷。含设计、安装</w:t>
            </w:r>
          </w:p>
        </w:tc>
      </w:tr>
      <w:tr w14:paraId="62EC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6E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118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2A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易拉宝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52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360-720DPI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F7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A2AD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ED7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66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E3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DE7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04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宣传栏喷绘制作</w:t>
            </w:r>
          </w:p>
        </w:tc>
        <w:tc>
          <w:tcPr>
            <w:tcW w:w="23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E0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120-360DPI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2C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086C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3E67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12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C1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DBC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C5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地贴喷绘制作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3028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C7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5B8E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64E4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B9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AB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DA4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AA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灯箱喷绘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753B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2B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D3A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2BF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91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CD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23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打印/印刷</w:t>
            </w: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4E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A3激光纸 80g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E6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彩色（1000张）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8C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0.8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2E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61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按常规制作工艺</w:t>
            </w:r>
          </w:p>
        </w:tc>
      </w:tr>
      <w:tr w14:paraId="7D42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08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20C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9E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激光纸 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80g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9A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黑白（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47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0.8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D244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DA7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3D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C9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8EF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D2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激光纸 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80g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27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彩色（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CD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0.4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68DB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6AE0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129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B9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C6B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26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激光纸 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80g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8A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黑白（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81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0.4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BD7B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071C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03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FA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CD1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E7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 封面 157g-200g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58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彩色印制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D1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91CD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BAEC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DF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B9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0D0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8E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封面覆膜工艺A4 157g-200g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50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亮膜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FB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E0A7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63A9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22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CE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FD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装订制作</w:t>
            </w: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08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无线胶装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8D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157g 100页厚度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0B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8元/册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57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CA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按常规制作工艺</w:t>
            </w:r>
          </w:p>
        </w:tc>
      </w:tr>
      <w:tr w14:paraId="31D6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12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A22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06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骑马钉装订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1C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157g 50页厚度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55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册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AC1F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8D0B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22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6B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E51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47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铁圈装订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6D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157g 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页厚度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23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册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75A1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AAA7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F5B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C3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DB9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90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卡条装订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46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157g 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页厚度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33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册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7817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BADF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71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B1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469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88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打孔装订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78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157g 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页厚度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46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册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64C0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6E2F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27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B0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87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成品制作</w:t>
            </w: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B0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宣传单、两折页、三折页（A3）157g铜版纸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88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彩色（1000张）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5D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49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C1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含设计、制作、运输费用</w:t>
            </w:r>
          </w:p>
        </w:tc>
      </w:tr>
      <w:tr w14:paraId="2744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0D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D34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55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宣传单、两折页、三折页（A4）157g铜版纸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CD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彩色（1000张）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93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0.4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C05F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65F8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13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33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A09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AE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宣传册制作（A4）80g普通哑粉纸14P 胶钉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23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彩色（50册）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0E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册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2A6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438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41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DE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0BC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D7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宣传册制作（A4）157g铜版纸40P 胶钉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11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彩色（50册）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14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册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EDF5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14F8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0EE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1E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73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宣传展示、标牌指示</w:t>
            </w: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5D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5mmPVC板UV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1F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60cm*80cm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7E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70元/板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A7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39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含设计、制作、安装费用</w:t>
            </w:r>
          </w:p>
        </w:tc>
      </w:tr>
      <w:tr w14:paraId="4AD3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E3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7DC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A4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5mm亚克力水晶版UV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23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30cm*20cm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F8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2048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3E46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49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6E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259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6E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钛金牌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E5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60cm*40cm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DD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064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ED40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CB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EF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86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横幅</w:t>
            </w: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A2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包挂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58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70cm高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92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10元/米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14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8A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按常规制作工艺</w:t>
            </w:r>
          </w:p>
        </w:tc>
      </w:tr>
      <w:tr w14:paraId="56A41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13C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03F6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126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包挂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3C6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50cm高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7B3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8元/米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21CED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808C4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21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06A4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合计金额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6047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198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8D4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大写：                              小写：</w:t>
            </w:r>
          </w:p>
        </w:tc>
      </w:tr>
    </w:tbl>
    <w:p w14:paraId="7FD0CB2F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以上报价已包含税费、人工费，以及本项目服务过程中产生的所有其他费用。</w:t>
      </w:r>
    </w:p>
    <w:p w14:paraId="4E5E6392">
      <w:r>
        <w:rPr>
          <w:rStyle w:val="2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2.报价若超出上述采购控制单价，将按无效报价处理。</w:t>
      </w:r>
    </w:p>
    <w:p w14:paraId="76292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二、服务要求</w:t>
      </w:r>
    </w:p>
    <w:p w14:paraId="3192F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接到医院需求后，常规物料按约定期限交付，紧急广告、标牌、印刷制作项目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小时内完成设计、制作交付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并上门施工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5B5B2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成品材质、工艺、质量均符合标准与要求，印刷、标牌制作安装规范达标。提供贴合医院形象的设计及修改服务，成品免费配送、标牌类上门安装并清理现场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同时严守保密规定，及时响应、配合各项服务工作。</w:t>
      </w:r>
    </w:p>
    <w:p w14:paraId="050CC14F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7165FD3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80158E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3BD4C798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24509333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2AAE1F65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身份证号：                              </w:t>
      </w:r>
    </w:p>
    <w:p w14:paraId="472E1D5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B9C4406">
      <w:pPr>
        <w:pStyle w:val="5"/>
        <w:rPr>
          <w:rFonts w:hint="eastAsia"/>
          <w:lang w:val="en-US" w:eastAsia="zh-CN"/>
        </w:rPr>
      </w:pPr>
    </w:p>
    <w:p w14:paraId="65AF6A4E">
      <w:pPr>
        <w:spacing w:line="240" w:lineRule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电    话：             日    期：2026年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0A0634-E0D6-4606-99B3-610628ABFA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27D4712-DB4D-4CBB-82DC-1995F27889E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19FE39"/>
    <w:multiLevelType w:val="singleLevel"/>
    <w:tmpl w:val="CC19FE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16B181"/>
    <w:multiLevelType w:val="singleLevel"/>
    <w:tmpl w:val="0F16B1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431A4A"/>
    <w:rsid w:val="0151756F"/>
    <w:rsid w:val="028E4732"/>
    <w:rsid w:val="02A72BE6"/>
    <w:rsid w:val="02C92423"/>
    <w:rsid w:val="03265180"/>
    <w:rsid w:val="036D7252"/>
    <w:rsid w:val="03742054"/>
    <w:rsid w:val="04583A5F"/>
    <w:rsid w:val="04826D2E"/>
    <w:rsid w:val="0494259D"/>
    <w:rsid w:val="04974129"/>
    <w:rsid w:val="04AB17C9"/>
    <w:rsid w:val="04BD7D66"/>
    <w:rsid w:val="04F512AE"/>
    <w:rsid w:val="05340028"/>
    <w:rsid w:val="05497197"/>
    <w:rsid w:val="055D1B3F"/>
    <w:rsid w:val="05AF01F7"/>
    <w:rsid w:val="05BA6F95"/>
    <w:rsid w:val="06053772"/>
    <w:rsid w:val="061E5687"/>
    <w:rsid w:val="074E3FC7"/>
    <w:rsid w:val="07EA61EF"/>
    <w:rsid w:val="07FD356E"/>
    <w:rsid w:val="08055CAB"/>
    <w:rsid w:val="08823A58"/>
    <w:rsid w:val="091D2944"/>
    <w:rsid w:val="094B74DC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12260EC"/>
    <w:rsid w:val="11A8158C"/>
    <w:rsid w:val="126F08F1"/>
    <w:rsid w:val="13315BA7"/>
    <w:rsid w:val="13685340"/>
    <w:rsid w:val="139B5716"/>
    <w:rsid w:val="149442E3"/>
    <w:rsid w:val="152754B3"/>
    <w:rsid w:val="15595889"/>
    <w:rsid w:val="158900E3"/>
    <w:rsid w:val="159F1C9E"/>
    <w:rsid w:val="15E62031"/>
    <w:rsid w:val="164F4B0E"/>
    <w:rsid w:val="17CC7129"/>
    <w:rsid w:val="180A4C18"/>
    <w:rsid w:val="18C33745"/>
    <w:rsid w:val="19120228"/>
    <w:rsid w:val="1A3E5162"/>
    <w:rsid w:val="1A7D3DC7"/>
    <w:rsid w:val="1ACA360D"/>
    <w:rsid w:val="1ADC0AEE"/>
    <w:rsid w:val="1B1A7868"/>
    <w:rsid w:val="1BD96714"/>
    <w:rsid w:val="1C444B9D"/>
    <w:rsid w:val="1C890801"/>
    <w:rsid w:val="1CF77E61"/>
    <w:rsid w:val="1D2624F4"/>
    <w:rsid w:val="1E1F09F2"/>
    <w:rsid w:val="1E3429EF"/>
    <w:rsid w:val="1F004D2E"/>
    <w:rsid w:val="1F792DAF"/>
    <w:rsid w:val="1F86727A"/>
    <w:rsid w:val="1FE53BC7"/>
    <w:rsid w:val="207E61A3"/>
    <w:rsid w:val="22B20386"/>
    <w:rsid w:val="22C5630B"/>
    <w:rsid w:val="22D01216"/>
    <w:rsid w:val="23636B89"/>
    <w:rsid w:val="23733FB9"/>
    <w:rsid w:val="23955CDE"/>
    <w:rsid w:val="23B92805"/>
    <w:rsid w:val="244B45EE"/>
    <w:rsid w:val="2507647F"/>
    <w:rsid w:val="251946ED"/>
    <w:rsid w:val="253F4091"/>
    <w:rsid w:val="25BA5ED0"/>
    <w:rsid w:val="265223BB"/>
    <w:rsid w:val="268F2EB8"/>
    <w:rsid w:val="2698116B"/>
    <w:rsid w:val="275B0A3D"/>
    <w:rsid w:val="28BA1D43"/>
    <w:rsid w:val="28E13773"/>
    <w:rsid w:val="290D0BB2"/>
    <w:rsid w:val="29244625"/>
    <w:rsid w:val="294A1318"/>
    <w:rsid w:val="2A3D4D98"/>
    <w:rsid w:val="2B1C6CE5"/>
    <w:rsid w:val="2BDF043E"/>
    <w:rsid w:val="2C566D5A"/>
    <w:rsid w:val="2CD52468"/>
    <w:rsid w:val="2CF72E55"/>
    <w:rsid w:val="2ED50E10"/>
    <w:rsid w:val="2F683E67"/>
    <w:rsid w:val="302C533B"/>
    <w:rsid w:val="30B74C3D"/>
    <w:rsid w:val="31CF5C1D"/>
    <w:rsid w:val="31E4154A"/>
    <w:rsid w:val="31F041C4"/>
    <w:rsid w:val="32543208"/>
    <w:rsid w:val="33501C21"/>
    <w:rsid w:val="33B54E5D"/>
    <w:rsid w:val="33F22CD8"/>
    <w:rsid w:val="34A749EE"/>
    <w:rsid w:val="35CF12CC"/>
    <w:rsid w:val="36CE17DB"/>
    <w:rsid w:val="36D14327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4F5E72"/>
    <w:rsid w:val="3A856654"/>
    <w:rsid w:val="3B2B5D12"/>
    <w:rsid w:val="3B5D4EDB"/>
    <w:rsid w:val="3B702E61"/>
    <w:rsid w:val="3B914B85"/>
    <w:rsid w:val="3BE86E9B"/>
    <w:rsid w:val="3BF650EA"/>
    <w:rsid w:val="3CCD6091"/>
    <w:rsid w:val="3CCD7E3F"/>
    <w:rsid w:val="3CDA221F"/>
    <w:rsid w:val="3D0D2931"/>
    <w:rsid w:val="3D2A3D55"/>
    <w:rsid w:val="3D622C7D"/>
    <w:rsid w:val="3DF56C47"/>
    <w:rsid w:val="3E104487"/>
    <w:rsid w:val="3EA64DEB"/>
    <w:rsid w:val="3EE85404"/>
    <w:rsid w:val="3F5D7BA0"/>
    <w:rsid w:val="3F8213B4"/>
    <w:rsid w:val="40552625"/>
    <w:rsid w:val="405D597D"/>
    <w:rsid w:val="414354FB"/>
    <w:rsid w:val="4246496D"/>
    <w:rsid w:val="42902152"/>
    <w:rsid w:val="43413334"/>
    <w:rsid w:val="435117C9"/>
    <w:rsid w:val="436A5E7E"/>
    <w:rsid w:val="438F3327"/>
    <w:rsid w:val="4469040B"/>
    <w:rsid w:val="44A1408B"/>
    <w:rsid w:val="44D4283C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1092F"/>
    <w:rsid w:val="49865F45"/>
    <w:rsid w:val="49A62143"/>
    <w:rsid w:val="4A203CA4"/>
    <w:rsid w:val="4A5C2C59"/>
    <w:rsid w:val="4A7A2BBE"/>
    <w:rsid w:val="4ABA5EA6"/>
    <w:rsid w:val="4AC40AD3"/>
    <w:rsid w:val="4ACC5BD9"/>
    <w:rsid w:val="4B313C8F"/>
    <w:rsid w:val="4B9B38DE"/>
    <w:rsid w:val="4C5B2671"/>
    <w:rsid w:val="4CF11927"/>
    <w:rsid w:val="4CFA195C"/>
    <w:rsid w:val="4DCD4142"/>
    <w:rsid w:val="4E712D20"/>
    <w:rsid w:val="4F683868"/>
    <w:rsid w:val="4FCB5FB2"/>
    <w:rsid w:val="50016325"/>
    <w:rsid w:val="500B0F52"/>
    <w:rsid w:val="50C03AEB"/>
    <w:rsid w:val="516E1798"/>
    <w:rsid w:val="51A67184"/>
    <w:rsid w:val="5217598C"/>
    <w:rsid w:val="522D51B0"/>
    <w:rsid w:val="52340DC0"/>
    <w:rsid w:val="525A1D1D"/>
    <w:rsid w:val="528F202D"/>
    <w:rsid w:val="52A25112"/>
    <w:rsid w:val="52B72CCB"/>
    <w:rsid w:val="53D004E8"/>
    <w:rsid w:val="53D61877"/>
    <w:rsid w:val="54A61249"/>
    <w:rsid w:val="54F621D1"/>
    <w:rsid w:val="556C5FEF"/>
    <w:rsid w:val="55945546"/>
    <w:rsid w:val="55A75252"/>
    <w:rsid w:val="56903F5F"/>
    <w:rsid w:val="56A84DDC"/>
    <w:rsid w:val="56C8194B"/>
    <w:rsid w:val="56CF54E5"/>
    <w:rsid w:val="572E250C"/>
    <w:rsid w:val="57471FC5"/>
    <w:rsid w:val="57911D3D"/>
    <w:rsid w:val="57E220CD"/>
    <w:rsid w:val="57FB18AC"/>
    <w:rsid w:val="586E02D0"/>
    <w:rsid w:val="594350C6"/>
    <w:rsid w:val="59527BF2"/>
    <w:rsid w:val="598853C1"/>
    <w:rsid w:val="59B461B6"/>
    <w:rsid w:val="59CC1752"/>
    <w:rsid w:val="5A4B6B1B"/>
    <w:rsid w:val="5ACC7530"/>
    <w:rsid w:val="5B242EC8"/>
    <w:rsid w:val="5C34503D"/>
    <w:rsid w:val="5C522054"/>
    <w:rsid w:val="5CF54B1C"/>
    <w:rsid w:val="5D3F223B"/>
    <w:rsid w:val="5D4E06D0"/>
    <w:rsid w:val="5D9A56C3"/>
    <w:rsid w:val="5E316028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3F91396"/>
    <w:rsid w:val="64C9520C"/>
    <w:rsid w:val="64D67BCE"/>
    <w:rsid w:val="64F8164D"/>
    <w:rsid w:val="651E4E2C"/>
    <w:rsid w:val="65551782"/>
    <w:rsid w:val="658729D1"/>
    <w:rsid w:val="658B50AB"/>
    <w:rsid w:val="65CC59A3"/>
    <w:rsid w:val="663A3EE7"/>
    <w:rsid w:val="66466D22"/>
    <w:rsid w:val="66821BAC"/>
    <w:rsid w:val="66B9305E"/>
    <w:rsid w:val="67044388"/>
    <w:rsid w:val="675E0EE9"/>
    <w:rsid w:val="67C67312"/>
    <w:rsid w:val="683C61EA"/>
    <w:rsid w:val="692D1AE1"/>
    <w:rsid w:val="694F1A58"/>
    <w:rsid w:val="69A26810"/>
    <w:rsid w:val="6A34408B"/>
    <w:rsid w:val="6AA336F8"/>
    <w:rsid w:val="6AB159AD"/>
    <w:rsid w:val="6AE54422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ECE1719"/>
    <w:rsid w:val="6FE7340C"/>
    <w:rsid w:val="6FEA24DA"/>
    <w:rsid w:val="70124225"/>
    <w:rsid w:val="707943B4"/>
    <w:rsid w:val="70F01D72"/>
    <w:rsid w:val="71CE58C0"/>
    <w:rsid w:val="738844E4"/>
    <w:rsid w:val="73A3131E"/>
    <w:rsid w:val="73FC458A"/>
    <w:rsid w:val="740C62FA"/>
    <w:rsid w:val="74566390"/>
    <w:rsid w:val="74D5034D"/>
    <w:rsid w:val="754226B0"/>
    <w:rsid w:val="7548286D"/>
    <w:rsid w:val="75E1612D"/>
    <w:rsid w:val="77B80B76"/>
    <w:rsid w:val="783224F8"/>
    <w:rsid w:val="7A432F13"/>
    <w:rsid w:val="7AD1051F"/>
    <w:rsid w:val="7BAC2D3A"/>
    <w:rsid w:val="7BC65BA9"/>
    <w:rsid w:val="7C5238E1"/>
    <w:rsid w:val="7CF35B1E"/>
    <w:rsid w:val="7D6C09D3"/>
    <w:rsid w:val="7DA261A2"/>
    <w:rsid w:val="7E09286B"/>
    <w:rsid w:val="7F1430D0"/>
    <w:rsid w:val="7F800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4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0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4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6">
    <w:name w:val="_Style 1"/>
    <w:basedOn w:val="1"/>
    <w:qFormat/>
    <w:uiPriority w:val="34"/>
    <w:pPr>
      <w:ind w:firstLine="420" w:firstLineChars="200"/>
    </w:p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9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0">
    <w:name w:val="font21"/>
    <w:basedOn w:val="12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1">
    <w:name w:val="font31"/>
    <w:basedOn w:val="12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  <w:style w:type="character" w:customStyle="1" w:styleId="32">
    <w:name w:val="font41"/>
    <w:basedOn w:val="12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920</Words>
  <Characters>1169</Characters>
  <Lines>0</Lines>
  <Paragraphs>0</Paragraphs>
  <TotalTime>27</TotalTime>
  <ScaleCrop>false</ScaleCrop>
  <LinksUpToDate>false</LinksUpToDate>
  <CharactersWithSpaces>1317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富婆</cp:lastModifiedBy>
  <cp:lastPrinted>2026-06-30T00:41:51Z</cp:lastPrinted>
  <dcterms:modified xsi:type="dcterms:W3CDTF">2026-06-30T00:51:22Z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eyJoZGlkIjoiNTI1NjczZTEzY2I1NmRhOWY0NmEyN2FkOGNkZGM4ZWEiLCJ1c2VySWQiOiI2MzQ4NTU0NzQifQ==</vt:lpwstr>
  </property>
</Properties>
</file>